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778"/>
      </w:tblGrid>
      <w:tr w:rsidR="007D1E97" w:rsidRPr="005F44DC" w:rsidTr="007A49AA">
        <w:trPr>
          <w:jc w:val="center"/>
        </w:trPr>
        <w:tc>
          <w:tcPr>
            <w:tcW w:w="9778" w:type="dxa"/>
            <w:shd w:val="clear" w:color="auto" w:fill="FFFF00"/>
          </w:tcPr>
          <w:p w:rsidR="007D1E97" w:rsidRPr="00767548" w:rsidRDefault="007D1E97" w:rsidP="003026F2">
            <w:pPr>
              <w:pStyle w:val="Rodap"/>
              <w:jc w:val="center"/>
              <w:rPr>
                <w:rFonts w:asciiTheme="minorHAnsi" w:hAnsiTheme="minorHAnsi" w:cstheme="minorHAnsi"/>
                <w:sz w:val="22"/>
                <w:szCs w:val="22"/>
              </w:rPr>
            </w:pPr>
            <w:r w:rsidRPr="00767548">
              <w:rPr>
                <w:rFonts w:asciiTheme="minorHAnsi" w:hAnsiTheme="minorHAnsi" w:cstheme="minorHAnsi"/>
                <w:sz w:val="22"/>
                <w:szCs w:val="22"/>
              </w:rPr>
              <w:t xml:space="preserve">Câmara Nacional de Modelos de Licitações e Contratos </w:t>
            </w:r>
            <w:r w:rsidR="00F77E08" w:rsidRPr="00767548">
              <w:rPr>
                <w:rFonts w:asciiTheme="minorHAnsi" w:hAnsiTheme="minorHAnsi" w:cstheme="minorHAnsi"/>
                <w:sz w:val="22"/>
                <w:szCs w:val="22"/>
              </w:rPr>
              <w:t xml:space="preserve">Administrativos </w:t>
            </w:r>
            <w:r w:rsidRPr="00767548">
              <w:rPr>
                <w:rFonts w:asciiTheme="minorHAnsi" w:hAnsiTheme="minorHAnsi" w:cstheme="minorHAnsi"/>
                <w:sz w:val="22"/>
                <w:szCs w:val="22"/>
              </w:rPr>
              <w:t>da Consultoria-Geral da União</w:t>
            </w:r>
          </w:p>
          <w:p w:rsidR="007D1E97" w:rsidRPr="007B4DD8" w:rsidRDefault="007D1E97" w:rsidP="003026F2">
            <w:pPr>
              <w:pStyle w:val="Rodap"/>
              <w:jc w:val="center"/>
              <w:rPr>
                <w:rFonts w:asciiTheme="minorHAnsi" w:hAnsiTheme="minorHAnsi" w:cstheme="minorHAnsi"/>
                <w:szCs w:val="20"/>
              </w:rPr>
            </w:pPr>
            <w:r w:rsidRPr="007B4DD8">
              <w:rPr>
                <w:rFonts w:asciiTheme="minorHAnsi" w:hAnsiTheme="minorHAnsi" w:cstheme="minorHAnsi"/>
                <w:szCs w:val="20"/>
              </w:rPr>
              <w:t xml:space="preserve">Termo de Referência </w:t>
            </w:r>
            <w:r w:rsidR="00F77E08" w:rsidRPr="007B4DD8">
              <w:rPr>
                <w:rFonts w:asciiTheme="minorHAnsi" w:hAnsiTheme="minorHAnsi" w:cstheme="minorHAnsi"/>
                <w:szCs w:val="20"/>
              </w:rPr>
              <w:t>–</w:t>
            </w:r>
            <w:r w:rsidRPr="007B4DD8">
              <w:rPr>
                <w:rFonts w:asciiTheme="minorHAnsi" w:hAnsiTheme="minorHAnsi" w:cstheme="minorHAnsi"/>
                <w:szCs w:val="20"/>
              </w:rPr>
              <w:t xml:space="preserve"> </w:t>
            </w:r>
            <w:r w:rsidR="007B4DD8" w:rsidRPr="007B4DD8">
              <w:rPr>
                <w:rFonts w:asciiTheme="minorHAnsi" w:hAnsiTheme="minorHAnsi" w:cstheme="minorHAnsi"/>
                <w:szCs w:val="20"/>
              </w:rPr>
              <w:t xml:space="preserve">Modelo para Pregão Eletrônico: </w:t>
            </w:r>
            <w:r w:rsidR="007D79ED" w:rsidRPr="007D79ED">
              <w:rPr>
                <w:rFonts w:asciiTheme="minorHAnsi" w:hAnsiTheme="minorHAnsi" w:cstheme="minorHAnsi"/>
                <w:b/>
                <w:szCs w:val="20"/>
              </w:rPr>
              <w:t>Compras</w:t>
            </w:r>
          </w:p>
          <w:p w:rsidR="007D1E97" w:rsidRPr="005F44DC" w:rsidRDefault="007D1E97" w:rsidP="007B4DD8">
            <w:pPr>
              <w:pStyle w:val="Rodap"/>
              <w:jc w:val="center"/>
              <w:rPr>
                <w:rFonts w:asciiTheme="minorHAnsi" w:hAnsiTheme="minorHAnsi" w:cstheme="minorHAnsi"/>
                <w:b/>
                <w:color w:val="FF0000"/>
                <w:sz w:val="24"/>
              </w:rPr>
            </w:pPr>
            <w:r w:rsidRPr="005F44DC">
              <w:rPr>
                <w:rFonts w:asciiTheme="minorHAnsi" w:hAnsiTheme="minorHAnsi" w:cstheme="minorHAnsi"/>
                <w:b/>
                <w:color w:val="FF0000"/>
                <w:sz w:val="24"/>
              </w:rPr>
              <w:t xml:space="preserve">Atualização: </w:t>
            </w:r>
            <w:proofErr w:type="gramStart"/>
            <w:r w:rsidR="007B4DD8">
              <w:rPr>
                <w:rFonts w:asciiTheme="minorHAnsi" w:hAnsiTheme="minorHAnsi" w:cstheme="minorHAnsi"/>
                <w:b/>
                <w:color w:val="FF0000"/>
                <w:sz w:val="24"/>
              </w:rPr>
              <w:t>Junho</w:t>
            </w:r>
            <w:proofErr w:type="gramEnd"/>
            <w:r w:rsidR="007B4DD8">
              <w:rPr>
                <w:rFonts w:asciiTheme="minorHAnsi" w:hAnsiTheme="minorHAnsi" w:cstheme="minorHAnsi"/>
                <w:b/>
                <w:color w:val="FF0000"/>
                <w:sz w:val="24"/>
              </w:rPr>
              <w:t>/2021</w:t>
            </w:r>
          </w:p>
        </w:tc>
      </w:tr>
    </w:tbl>
    <w:p w:rsidR="007D1E97" w:rsidRPr="005F44DC" w:rsidRDefault="007D1E97" w:rsidP="003026F2">
      <w:pPr>
        <w:spacing w:after="0" w:line="240" w:lineRule="auto"/>
        <w:ind w:right="60"/>
        <w:jc w:val="both"/>
        <w:rPr>
          <w:rFonts w:cstheme="minorHAnsi"/>
          <w:b/>
          <w:bCs/>
          <w:color w:val="000000"/>
          <w:sz w:val="24"/>
          <w:szCs w:val="24"/>
        </w:rPr>
      </w:pPr>
    </w:p>
    <w:p w:rsidR="007D1E97" w:rsidRPr="005F44DC" w:rsidRDefault="007D1E97" w:rsidP="003026F2">
      <w:pPr>
        <w:spacing w:after="0" w:line="240" w:lineRule="auto"/>
        <w:ind w:right="60"/>
        <w:jc w:val="center"/>
        <w:rPr>
          <w:rFonts w:cstheme="minorHAnsi"/>
          <w:color w:val="000000"/>
          <w:sz w:val="24"/>
          <w:szCs w:val="24"/>
        </w:rPr>
      </w:pPr>
      <w:r w:rsidRPr="005F44DC">
        <w:rPr>
          <w:rFonts w:cstheme="minorHAnsi"/>
          <w:b/>
          <w:bCs/>
          <w:color w:val="000000"/>
          <w:sz w:val="24"/>
          <w:szCs w:val="24"/>
        </w:rPr>
        <w:t>PREGÃO ELETRÔNICO</w:t>
      </w:r>
      <w:r w:rsidR="004A18FC">
        <w:rPr>
          <w:rFonts w:cstheme="minorHAnsi"/>
          <w:b/>
          <w:bCs/>
          <w:color w:val="000000"/>
          <w:sz w:val="24"/>
          <w:szCs w:val="24"/>
        </w:rPr>
        <w:t xml:space="preserve"> – </w:t>
      </w:r>
      <w:r w:rsidR="004A18FC" w:rsidRPr="004A18FC">
        <w:rPr>
          <w:rFonts w:cstheme="minorHAnsi"/>
          <w:b/>
          <w:bCs/>
          <w:color w:val="000000"/>
          <w:sz w:val="24"/>
          <w:szCs w:val="24"/>
          <w:highlight w:val="cyan"/>
        </w:rPr>
        <w:t>SISTEMA DE REGISTRO DE PREÇOS</w:t>
      </w:r>
    </w:p>
    <w:p w:rsidR="007D1E97" w:rsidRDefault="007D79ED" w:rsidP="003026F2">
      <w:pPr>
        <w:spacing w:after="0" w:line="240" w:lineRule="auto"/>
        <w:jc w:val="center"/>
        <w:rPr>
          <w:rFonts w:cstheme="minorHAnsi"/>
          <w:b/>
          <w:szCs w:val="20"/>
        </w:rPr>
      </w:pPr>
      <w:r w:rsidRPr="007D79ED">
        <w:rPr>
          <w:rFonts w:cstheme="minorHAnsi"/>
          <w:b/>
          <w:szCs w:val="20"/>
        </w:rPr>
        <w:t>Compras</w:t>
      </w:r>
    </w:p>
    <w:p w:rsidR="007D79ED" w:rsidRPr="005F44DC" w:rsidRDefault="007D79ED" w:rsidP="003026F2">
      <w:pPr>
        <w:spacing w:after="0" w:line="240" w:lineRule="auto"/>
        <w:jc w:val="center"/>
        <w:rPr>
          <w:rFonts w:eastAsia="Times New Roman" w:cstheme="minorHAnsi"/>
          <w:caps/>
          <w:color w:val="000000"/>
          <w:sz w:val="24"/>
          <w:szCs w:val="24"/>
        </w:rPr>
      </w:pPr>
    </w:p>
    <w:p w:rsidR="00D75174" w:rsidRPr="005F44DC" w:rsidRDefault="00D75174" w:rsidP="003026F2">
      <w:pPr>
        <w:spacing w:after="0" w:line="240" w:lineRule="auto"/>
        <w:jc w:val="center"/>
        <w:rPr>
          <w:rFonts w:eastAsia="Times New Roman" w:cstheme="minorHAnsi"/>
          <w:b/>
          <w:caps/>
          <w:color w:val="000000"/>
          <w:sz w:val="24"/>
          <w:szCs w:val="24"/>
        </w:rPr>
      </w:pPr>
      <w:r w:rsidRPr="005F44DC">
        <w:rPr>
          <w:rFonts w:eastAsia="Times New Roman" w:cstheme="minorHAnsi"/>
          <w:b/>
          <w:caps/>
          <w:color w:val="000000"/>
          <w:sz w:val="24"/>
          <w:szCs w:val="24"/>
        </w:rPr>
        <w:t>TERMO DE REFERÊNCIA</w:t>
      </w:r>
    </w:p>
    <w:p w:rsidR="007D1E97" w:rsidRPr="00AC3AD6" w:rsidRDefault="00AC3AD6" w:rsidP="003026F2">
      <w:pPr>
        <w:spacing w:after="0" w:line="240" w:lineRule="auto"/>
        <w:ind w:right="120"/>
        <w:jc w:val="center"/>
        <w:rPr>
          <w:rFonts w:eastAsia="Times New Roman" w:cstheme="minorHAnsi"/>
          <w:b/>
          <w:color w:val="000000"/>
          <w:sz w:val="24"/>
          <w:szCs w:val="24"/>
        </w:rPr>
      </w:pPr>
      <w:r w:rsidRPr="00AC3AD6">
        <w:rPr>
          <w:rFonts w:eastAsia="Times New Roman" w:cstheme="minorHAnsi"/>
          <w:b/>
          <w:color w:val="000000"/>
          <w:sz w:val="24"/>
          <w:szCs w:val="24"/>
        </w:rPr>
        <w:t>PE 0</w:t>
      </w:r>
      <w:r w:rsidR="007D79ED">
        <w:rPr>
          <w:rFonts w:eastAsia="Times New Roman" w:cstheme="minorHAnsi"/>
          <w:b/>
          <w:color w:val="000000"/>
          <w:sz w:val="24"/>
          <w:szCs w:val="24"/>
        </w:rPr>
        <w:t>2</w:t>
      </w:r>
      <w:r w:rsidRPr="00AC3AD6">
        <w:rPr>
          <w:rFonts w:eastAsia="Times New Roman" w:cstheme="minorHAnsi"/>
          <w:b/>
          <w:color w:val="000000"/>
          <w:sz w:val="24"/>
          <w:szCs w:val="24"/>
        </w:rPr>
        <w:t>/2021-UASG 2003</w:t>
      </w:r>
      <w:r w:rsidR="007D79ED">
        <w:rPr>
          <w:rFonts w:eastAsia="Times New Roman" w:cstheme="minorHAnsi"/>
          <w:b/>
          <w:color w:val="000000"/>
          <w:sz w:val="24"/>
          <w:szCs w:val="24"/>
        </w:rPr>
        <w:t>38</w:t>
      </w:r>
    </w:p>
    <w:p w:rsidR="00D75174" w:rsidRPr="002B7EF9" w:rsidRDefault="00D75174" w:rsidP="003026F2">
      <w:pPr>
        <w:spacing w:after="0" w:line="240" w:lineRule="auto"/>
        <w:ind w:right="120"/>
        <w:jc w:val="center"/>
        <w:rPr>
          <w:rFonts w:eastAsia="Times New Roman" w:cstheme="minorHAnsi"/>
          <w:b/>
          <w:color w:val="FF0000"/>
          <w:sz w:val="24"/>
          <w:szCs w:val="24"/>
        </w:rPr>
      </w:pPr>
      <w:r w:rsidRPr="002B7EF9">
        <w:rPr>
          <w:rFonts w:eastAsia="Times New Roman" w:cstheme="minorHAnsi"/>
          <w:b/>
          <w:color w:val="FF0000"/>
          <w:sz w:val="24"/>
          <w:szCs w:val="24"/>
        </w:rPr>
        <w:t xml:space="preserve">Processo nº </w:t>
      </w:r>
      <w:r w:rsidR="002B7EF9" w:rsidRPr="002B7EF9">
        <w:rPr>
          <w:rStyle w:val="Forte"/>
          <w:color w:val="FF0000"/>
          <w:sz w:val="24"/>
          <w:szCs w:val="24"/>
        </w:rPr>
        <w:t>08</w:t>
      </w:r>
      <w:r w:rsidR="007D79ED">
        <w:rPr>
          <w:rStyle w:val="Forte"/>
          <w:color w:val="FF0000"/>
          <w:sz w:val="24"/>
          <w:szCs w:val="24"/>
        </w:rPr>
        <w:t>280.006232/2022-06</w:t>
      </w:r>
    </w:p>
    <w:p w:rsidR="00C80F5E" w:rsidRPr="005F44DC" w:rsidRDefault="00C80F5E" w:rsidP="003026F2">
      <w:pPr>
        <w:spacing w:after="0" w:line="240" w:lineRule="auto"/>
        <w:ind w:right="120"/>
        <w:jc w:val="both"/>
        <w:rPr>
          <w:rFonts w:eastAsia="Times New Roman" w:cstheme="minorHAnsi"/>
          <w:color w:val="000000"/>
          <w:sz w:val="24"/>
          <w:szCs w:val="24"/>
        </w:rPr>
      </w:pPr>
    </w:p>
    <w:p w:rsidR="00023AE7" w:rsidRPr="00E641E0" w:rsidRDefault="00023AE7" w:rsidP="003026F2">
      <w:pPr>
        <w:spacing w:after="0" w:line="240" w:lineRule="auto"/>
        <w:ind w:right="120"/>
        <w:jc w:val="both"/>
        <w:rPr>
          <w:rFonts w:eastAsia="Times New Roman" w:cstheme="minorHAnsi"/>
          <w:b/>
          <w:color w:val="000000"/>
          <w:sz w:val="24"/>
          <w:szCs w:val="24"/>
        </w:rPr>
      </w:pPr>
      <w:r w:rsidRPr="00E641E0">
        <w:rPr>
          <w:rFonts w:eastAsia="Times New Roman" w:cstheme="minorHAnsi"/>
          <w:b/>
          <w:color w:val="000000"/>
          <w:sz w:val="24"/>
          <w:szCs w:val="24"/>
        </w:rPr>
        <w:t>1. DO OBJETO</w:t>
      </w:r>
    </w:p>
    <w:p w:rsidR="001408F6" w:rsidRPr="00E641E0" w:rsidRDefault="00FC42F6" w:rsidP="003026F2">
      <w:pPr>
        <w:autoSpaceDE w:val="0"/>
        <w:autoSpaceDN w:val="0"/>
        <w:adjustRightInd w:val="0"/>
        <w:spacing w:after="0" w:line="240" w:lineRule="auto"/>
        <w:jc w:val="both"/>
        <w:rPr>
          <w:rFonts w:eastAsia="Times New Roman" w:cstheme="minorHAnsi"/>
          <w:color w:val="000000"/>
          <w:sz w:val="24"/>
          <w:szCs w:val="24"/>
        </w:rPr>
      </w:pPr>
      <w:r w:rsidRPr="00E641E0">
        <w:rPr>
          <w:rFonts w:cstheme="minorHAnsi"/>
          <w:b/>
          <w:color w:val="000000"/>
          <w:sz w:val="24"/>
          <w:szCs w:val="24"/>
        </w:rPr>
        <w:t>1.1.</w:t>
      </w:r>
      <w:r w:rsidRPr="00E641E0">
        <w:rPr>
          <w:rFonts w:cstheme="minorHAnsi"/>
          <w:color w:val="000000"/>
          <w:sz w:val="24"/>
          <w:szCs w:val="24"/>
        </w:rPr>
        <w:t xml:space="preserve"> </w:t>
      </w:r>
      <w:r w:rsidR="007D79ED" w:rsidRPr="00E641E0">
        <w:rPr>
          <w:rFonts w:cstheme="minorHAnsi"/>
          <w:sz w:val="24"/>
          <w:szCs w:val="24"/>
        </w:rPr>
        <w:t xml:space="preserve">Aquisição de materiais de consumo e permanente para atender as demandas do PAC/2022 da SR/PF/DF, </w:t>
      </w:r>
      <w:r w:rsidR="00F0028D" w:rsidRPr="00E641E0">
        <w:rPr>
          <w:rFonts w:cstheme="minorHAnsi"/>
          <w:sz w:val="24"/>
          <w:szCs w:val="24"/>
        </w:rPr>
        <w:t>conforme condições, quantidades e exigências estabelecidas neste instrumento</w:t>
      </w:r>
      <w:r w:rsidR="00A8178A" w:rsidRPr="00E641E0">
        <w:rPr>
          <w:rFonts w:eastAsia="Times New Roman" w:cstheme="minorHAnsi"/>
          <w:color w:val="000000"/>
          <w:sz w:val="24"/>
          <w:szCs w:val="24"/>
        </w:rPr>
        <w:t>.</w:t>
      </w:r>
    </w:p>
    <w:p w:rsidR="00A8178A" w:rsidRPr="00E641E0" w:rsidRDefault="00A8178A" w:rsidP="003026F2">
      <w:pPr>
        <w:autoSpaceDE w:val="0"/>
        <w:autoSpaceDN w:val="0"/>
        <w:adjustRightInd w:val="0"/>
        <w:spacing w:after="0" w:line="240" w:lineRule="auto"/>
        <w:jc w:val="both"/>
        <w:rPr>
          <w:rFonts w:eastAsia="Times New Roman" w:cstheme="minorHAnsi"/>
          <w:b/>
          <w:color w:val="000000"/>
          <w:sz w:val="24"/>
          <w:szCs w:val="24"/>
          <w:highlight w:val="cyan"/>
          <w:u w:val="single"/>
        </w:rPr>
      </w:pPr>
      <w:r w:rsidRPr="00E641E0">
        <w:rPr>
          <w:rFonts w:eastAsia="Times New Roman" w:cstheme="minorHAnsi"/>
          <w:b/>
          <w:color w:val="000000"/>
          <w:sz w:val="24"/>
          <w:szCs w:val="24"/>
          <w:highlight w:val="cyan"/>
          <w:u w:val="single"/>
        </w:rPr>
        <w:t>1.1.1.</w:t>
      </w:r>
      <w:r w:rsidRPr="00E641E0">
        <w:rPr>
          <w:rFonts w:eastAsia="Times New Roman" w:cstheme="minorHAnsi"/>
          <w:color w:val="000000"/>
          <w:sz w:val="24"/>
          <w:szCs w:val="24"/>
          <w:highlight w:val="cyan"/>
          <w:u w:val="single"/>
        </w:rPr>
        <w:t xml:space="preserve"> </w:t>
      </w:r>
      <w:r w:rsidRPr="00E641E0">
        <w:rPr>
          <w:rFonts w:eastAsia="Times New Roman" w:cstheme="minorHAnsi"/>
          <w:b/>
          <w:color w:val="000000"/>
          <w:sz w:val="24"/>
          <w:szCs w:val="24"/>
          <w:highlight w:val="cyan"/>
          <w:u w:val="single"/>
        </w:rPr>
        <w:t xml:space="preserve">Havendo qualquer divergência entre as descrições contidas no </w:t>
      </w:r>
      <w:proofErr w:type="spellStart"/>
      <w:r w:rsidRPr="00E641E0">
        <w:rPr>
          <w:rFonts w:eastAsia="Times New Roman" w:cstheme="minorHAnsi"/>
          <w:b/>
          <w:color w:val="000000"/>
          <w:sz w:val="24"/>
          <w:szCs w:val="24"/>
          <w:highlight w:val="cyan"/>
          <w:u w:val="single"/>
        </w:rPr>
        <w:t>catmat</w:t>
      </w:r>
      <w:proofErr w:type="spellEnd"/>
      <w:r w:rsidRPr="00E641E0">
        <w:rPr>
          <w:rFonts w:eastAsia="Times New Roman" w:cstheme="minorHAnsi"/>
          <w:b/>
          <w:color w:val="000000"/>
          <w:sz w:val="24"/>
          <w:szCs w:val="24"/>
          <w:highlight w:val="cyan"/>
          <w:u w:val="single"/>
        </w:rPr>
        <w:t xml:space="preserve"> e o Termo de Referência, prevalecem as especificações do TR.</w:t>
      </w:r>
    </w:p>
    <w:p w:rsidR="00744A29" w:rsidRPr="00A8178A" w:rsidRDefault="00744A29" w:rsidP="003026F2">
      <w:pPr>
        <w:autoSpaceDE w:val="0"/>
        <w:autoSpaceDN w:val="0"/>
        <w:adjustRightInd w:val="0"/>
        <w:spacing w:after="0" w:line="240" w:lineRule="auto"/>
        <w:jc w:val="both"/>
        <w:rPr>
          <w:rFonts w:eastAsia="Times New Roman" w:cstheme="minorHAnsi"/>
          <w:color w:val="000000"/>
          <w:sz w:val="24"/>
          <w:szCs w:val="24"/>
          <w:u w:val="single"/>
        </w:rPr>
      </w:pPr>
    </w:p>
    <w:tbl>
      <w:tblPr>
        <w:tblW w:w="9736" w:type="dxa"/>
        <w:tblInd w:w="70" w:type="dxa"/>
        <w:tblCellMar>
          <w:left w:w="70" w:type="dxa"/>
          <w:right w:w="70" w:type="dxa"/>
        </w:tblCellMar>
        <w:tblLook w:val="04A0" w:firstRow="1" w:lastRow="0" w:firstColumn="1" w:lastColumn="0" w:noHBand="0" w:noVBand="1"/>
      </w:tblPr>
      <w:tblGrid>
        <w:gridCol w:w="480"/>
        <w:gridCol w:w="5406"/>
        <w:gridCol w:w="717"/>
        <w:gridCol w:w="1618"/>
        <w:gridCol w:w="707"/>
        <w:gridCol w:w="808"/>
      </w:tblGrid>
      <w:tr w:rsidR="00560D9A" w:rsidRPr="00744A29" w:rsidTr="00560D9A">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ITEM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DESCRIÇÃO</w:t>
            </w:r>
          </w:p>
        </w:tc>
        <w:tc>
          <w:tcPr>
            <w:tcW w:w="0" w:type="auto"/>
            <w:tcBorders>
              <w:top w:val="single" w:sz="4" w:space="0" w:color="auto"/>
              <w:left w:val="nil"/>
              <w:bottom w:val="single" w:sz="4" w:space="0" w:color="auto"/>
              <w:right w:val="single" w:sz="4" w:space="0" w:color="auto"/>
            </w:tcBorders>
            <w:vAlign w:val="center"/>
          </w:tcPr>
          <w:p w:rsidR="00560D9A" w:rsidRPr="00E57671" w:rsidRDefault="00560D9A" w:rsidP="00560D9A">
            <w:pPr>
              <w:spacing w:after="0" w:line="240" w:lineRule="auto"/>
              <w:jc w:val="center"/>
              <w:rPr>
                <w:rFonts w:eastAsia="Times New Roman"/>
                <w:b/>
                <w:bCs/>
                <w:sz w:val="16"/>
                <w:szCs w:val="16"/>
              </w:rPr>
            </w:pPr>
            <w:r>
              <w:rPr>
                <w:rFonts w:eastAsia="Times New Roman"/>
                <w:b/>
                <w:bCs/>
                <w:sz w:val="16"/>
                <w:szCs w:val="16"/>
              </w:rPr>
              <w:t>CATMAT</w:t>
            </w:r>
          </w:p>
        </w:tc>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QUANT.</w:t>
            </w:r>
          </w:p>
        </w:tc>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MÉDIA</w:t>
            </w:r>
          </w:p>
        </w:tc>
        <w:tc>
          <w:tcPr>
            <w:tcW w:w="0" w:type="auto"/>
            <w:tcBorders>
              <w:top w:val="single" w:sz="4" w:space="0" w:color="auto"/>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b/>
                <w:bCs/>
                <w:color w:val="000000"/>
                <w:sz w:val="16"/>
                <w:szCs w:val="16"/>
              </w:rPr>
            </w:pPr>
            <w:r w:rsidRPr="003D37E0">
              <w:rPr>
                <w:rFonts w:cstheme="minorHAnsi"/>
                <w:b/>
                <w:bCs/>
                <w:color w:val="000000"/>
                <w:sz w:val="16"/>
                <w:szCs w:val="16"/>
              </w:rPr>
              <w:t>TOTAL</w:t>
            </w:r>
          </w:p>
        </w:tc>
      </w:tr>
      <w:tr w:rsidR="00560D9A" w:rsidRPr="00744A29" w:rsidTr="00560D9A">
        <w:trPr>
          <w:trHeight w:val="12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BEBEDOURO. Purificador Água Refrigerado Por Compressor que atenda a NBR 16.098:2012, e fornecimento de 1(um) filtro  (elemento filtrante) com selo ABRAFIPA. Dimensões aproximadas: 39,5X30,5X37,0 (A-L-P); peso aproximado 12,5kg, Armazenamento de água gelada mínimo de 2,0 LITROS; Temperatura média da saída de água 8°C; Vida útil do elemento filtrante 4.000 litros; Temperatura ambiente de trabalho 5°C a 42°C; Pressão de rede hidráulica 3 a 40 MCA metros de coluna de água (29 kPa 392 kPa); Tensão 127V/220V-60Hz; Capacidade de refrigeração 0,935 l/h, Eficiência energética 0,103 </w:t>
            </w:r>
            <w:proofErr w:type="spellStart"/>
            <w:r w:rsidRPr="00744A29">
              <w:rPr>
                <w:rFonts w:eastAsia="Times New Roman" w:cstheme="minorHAnsi"/>
                <w:sz w:val="16"/>
                <w:szCs w:val="16"/>
              </w:rPr>
              <w:t>Kw</w:t>
            </w:r>
            <w:proofErr w:type="spellEnd"/>
            <w:r w:rsidRPr="00744A29">
              <w:rPr>
                <w:rFonts w:eastAsia="Times New Roman" w:cstheme="minorHAnsi"/>
                <w:sz w:val="16"/>
                <w:szCs w:val="16"/>
              </w:rPr>
              <w:t xml:space="preserve">/l, Consumo de energia 5,460 kWh/mês; Potência 100W; Garantia 12 meses.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Soft Everest Star.</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394702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4</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1.554,40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6.217,60</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Refil Filtro Vela Purificador para o item acima (Bebedouro)</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150930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16</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52,41</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838,56</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Ar condicionado portátil, capacidade 12.000, voltagem 220, display, timer,  características adicionais com controle remoto. Refrigeração, desumidificador, ventilação, filtro </w:t>
            </w:r>
            <w:proofErr w:type="spellStart"/>
            <w:r w:rsidRPr="00744A29">
              <w:rPr>
                <w:rFonts w:eastAsia="Times New Roman" w:cstheme="minorHAnsi"/>
                <w:sz w:val="16"/>
                <w:szCs w:val="16"/>
              </w:rPr>
              <w:t>anti-poeira</w:t>
            </w:r>
            <w:proofErr w:type="spellEnd"/>
            <w:r w:rsidRPr="00744A29">
              <w:rPr>
                <w:rFonts w:eastAsia="Times New Roman" w:cstheme="minorHAnsi"/>
                <w:sz w:val="16"/>
                <w:szCs w:val="16"/>
              </w:rPr>
              <w:t xml:space="preserve">, frio.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w:t>
            </w:r>
            <w:proofErr w:type="spellStart"/>
            <w:r w:rsidRPr="00744A29">
              <w:rPr>
                <w:rFonts w:eastAsia="Times New Roman" w:cstheme="minorHAnsi"/>
                <w:sz w:val="16"/>
                <w:szCs w:val="16"/>
              </w:rPr>
              <w:t>Gree</w:t>
            </w:r>
            <w:proofErr w:type="spellEnd"/>
            <w:r w:rsidRPr="00744A29">
              <w:rPr>
                <w:rFonts w:eastAsia="Times New Roman" w:cstheme="minorHAnsi"/>
                <w:sz w:val="16"/>
                <w:szCs w:val="16"/>
              </w:rPr>
              <w:t xml:space="preserve"> portátil. INMETRO. CLASSE A</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451539</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1.949,09</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1.949,09</w:t>
            </w:r>
          </w:p>
        </w:tc>
      </w:tr>
      <w:tr w:rsidR="00560D9A" w:rsidRPr="00744A29" w:rsidTr="00560D9A">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Cofre, material aço, tipo fechadura sistema eletrônico, código personalizado, medida </w:t>
            </w:r>
            <w:proofErr w:type="spellStart"/>
            <w:r w:rsidRPr="00744A29">
              <w:rPr>
                <w:rFonts w:eastAsia="Times New Roman" w:cstheme="minorHAnsi"/>
                <w:sz w:val="16"/>
                <w:szCs w:val="16"/>
              </w:rPr>
              <w:t>CxLxA</w:t>
            </w:r>
            <w:proofErr w:type="spellEnd"/>
            <w:r w:rsidRPr="00744A29">
              <w:rPr>
                <w:rFonts w:eastAsia="Times New Roman" w:cstheme="minorHAnsi"/>
                <w:sz w:val="16"/>
                <w:szCs w:val="16"/>
              </w:rPr>
              <w:t xml:space="preserve"> 33x35x50, variação aceitável: 4%. Sistema de bloqueio automático por acionamento indevido, teclado numérico eletrônico. Senha programável. Prateleira interior. 2 chaves de emergência. </w:t>
            </w:r>
            <w:proofErr w:type="spellStart"/>
            <w:r w:rsidRPr="00744A29">
              <w:rPr>
                <w:rFonts w:eastAsia="Times New Roman" w:cstheme="minorHAnsi"/>
                <w:sz w:val="16"/>
                <w:szCs w:val="16"/>
              </w:rPr>
              <w:t>Leds</w:t>
            </w:r>
            <w:proofErr w:type="spellEnd"/>
            <w:r w:rsidRPr="00744A29">
              <w:rPr>
                <w:rFonts w:eastAsia="Times New Roman" w:cstheme="minorHAnsi"/>
                <w:sz w:val="16"/>
                <w:szCs w:val="16"/>
              </w:rPr>
              <w:t xml:space="preserve"> e emissor sonoro.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w:t>
            </w:r>
            <w:proofErr w:type="spellStart"/>
            <w:r w:rsidRPr="00744A29">
              <w:rPr>
                <w:rFonts w:eastAsia="Times New Roman" w:cstheme="minorHAnsi"/>
                <w:b/>
                <w:bCs/>
                <w:sz w:val="16"/>
                <w:szCs w:val="16"/>
              </w:rPr>
              <w:t>Amazon</w:t>
            </w:r>
            <w:proofErr w:type="spellEnd"/>
            <w:r w:rsidRPr="00744A29">
              <w:rPr>
                <w:rFonts w:eastAsia="Times New Roman" w:cstheme="minorHAnsi"/>
                <w:b/>
                <w:bCs/>
                <w:sz w:val="16"/>
                <w:szCs w:val="16"/>
              </w:rPr>
              <w:t xml:space="preserve"> </w:t>
            </w:r>
            <w:proofErr w:type="spellStart"/>
            <w:r w:rsidRPr="00744A29">
              <w:rPr>
                <w:rFonts w:eastAsia="Times New Roman" w:cstheme="minorHAnsi"/>
                <w:b/>
                <w:bCs/>
                <w:sz w:val="16"/>
                <w:szCs w:val="16"/>
              </w:rPr>
              <w:t>Basics</w:t>
            </w:r>
            <w:proofErr w:type="spellEnd"/>
            <w:r w:rsidRPr="00744A29">
              <w:rPr>
                <w:rFonts w:eastAsia="Times New Roman" w:cstheme="minorHAnsi"/>
                <w:b/>
                <w:bCs/>
                <w:sz w:val="16"/>
                <w:szCs w:val="16"/>
              </w:rPr>
              <w:t xml:space="preserve"> SAFEAB2.</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449886</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1.616,20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1.616,20</w:t>
            </w:r>
          </w:p>
        </w:tc>
      </w:tr>
      <w:tr w:rsidR="00560D9A" w:rsidRPr="00744A29" w:rsidTr="00560D9A">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fragmentadora papel, material plástico resistente, capacidade fragmentação mínimo 24 </w:t>
            </w:r>
            <w:proofErr w:type="spellStart"/>
            <w:r w:rsidRPr="00744A29">
              <w:rPr>
                <w:rFonts w:eastAsia="Times New Roman" w:cstheme="minorHAnsi"/>
                <w:sz w:val="16"/>
                <w:szCs w:val="16"/>
              </w:rPr>
              <w:t>fls</w:t>
            </w:r>
            <w:proofErr w:type="spellEnd"/>
            <w:r w:rsidRPr="00744A29">
              <w:rPr>
                <w:rFonts w:eastAsia="Times New Roman" w:cstheme="minorHAnsi"/>
                <w:sz w:val="16"/>
                <w:szCs w:val="16"/>
              </w:rPr>
              <w:t>, tensão motor 220v, dimensões picote 4 x 40, velocidade operação 8,5, abertura 220, capacidade lixeira mínima 32 litros, potência mínima de 650w, tipo automática, características adicionais fragmenta disquete/</w:t>
            </w:r>
            <w:proofErr w:type="spellStart"/>
            <w:r w:rsidRPr="00744A29">
              <w:rPr>
                <w:rFonts w:eastAsia="Times New Roman" w:cstheme="minorHAnsi"/>
                <w:sz w:val="16"/>
                <w:szCs w:val="16"/>
              </w:rPr>
              <w:t>cd</w:t>
            </w:r>
            <w:proofErr w:type="spellEnd"/>
            <w:r w:rsidRPr="00744A29">
              <w:rPr>
                <w:rFonts w:eastAsia="Times New Roman" w:cstheme="minorHAnsi"/>
                <w:sz w:val="16"/>
                <w:szCs w:val="16"/>
              </w:rPr>
              <w:t>/</w:t>
            </w:r>
            <w:proofErr w:type="spellStart"/>
            <w:r w:rsidRPr="00744A29">
              <w:rPr>
                <w:rFonts w:eastAsia="Times New Roman" w:cstheme="minorHAnsi"/>
                <w:sz w:val="16"/>
                <w:szCs w:val="16"/>
              </w:rPr>
              <w:t>dvd</w:t>
            </w:r>
            <w:proofErr w:type="spellEnd"/>
            <w:r w:rsidRPr="00744A29">
              <w:rPr>
                <w:rFonts w:eastAsia="Times New Roman" w:cstheme="minorHAnsi"/>
                <w:sz w:val="16"/>
                <w:szCs w:val="16"/>
              </w:rPr>
              <w:t xml:space="preserve">/clipe/grampo/cartão crédito. Sensor de segurança, baixo nível de ruídos, acionamento automático, Reversão: Automática e manual com acionamento no botão. Velocidade de corte: 2m/min.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DAHLE 41506</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268127</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7.273,85</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14.547,70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AR CONDICIONADO, modelo split </w:t>
            </w:r>
            <w:proofErr w:type="spellStart"/>
            <w:r w:rsidRPr="00744A29">
              <w:rPr>
                <w:rFonts w:eastAsia="Times New Roman" w:cstheme="minorHAnsi"/>
                <w:sz w:val="16"/>
                <w:szCs w:val="16"/>
              </w:rPr>
              <w:t>Hi-wall</w:t>
            </w:r>
            <w:proofErr w:type="spellEnd"/>
            <w:r w:rsidRPr="00744A29">
              <w:rPr>
                <w:rFonts w:eastAsia="Times New Roman" w:cstheme="minorHAnsi"/>
                <w:sz w:val="16"/>
                <w:szCs w:val="16"/>
              </w:rPr>
              <w:t xml:space="preserve">, ciclo frio, capacidade 18.000 BTU/H, tensão 220V, frequência 60Hz, classe </w:t>
            </w:r>
            <w:proofErr w:type="gramStart"/>
            <w:r w:rsidRPr="00744A29">
              <w:rPr>
                <w:rFonts w:eastAsia="Times New Roman" w:cstheme="minorHAnsi"/>
                <w:sz w:val="16"/>
                <w:szCs w:val="16"/>
              </w:rPr>
              <w:t>A, cor</w:t>
            </w:r>
            <w:proofErr w:type="gramEnd"/>
            <w:r w:rsidRPr="00744A29">
              <w:rPr>
                <w:rFonts w:eastAsia="Times New Roman" w:cstheme="minorHAnsi"/>
                <w:sz w:val="16"/>
                <w:szCs w:val="16"/>
              </w:rPr>
              <w:t xml:space="preserve"> branca, compressor inverter, gás refrigerante R410A, com instalação na Guarita Principal da SR/PF/DF. INMETRO. CLASSE A, controle remoto, display, timer</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458191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3.465,94</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3.465,94</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Filtro linha, tensão alimentação 110/220, quantidade saída: 8 tomadas com 3 pinos, características adicionais interruptor liga/desliga e fusível de proteção, potência mínima 1.200.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w:t>
            </w:r>
            <w:proofErr w:type="spellStart"/>
            <w:r w:rsidRPr="00744A29">
              <w:rPr>
                <w:rFonts w:eastAsia="Times New Roman" w:cstheme="minorHAnsi"/>
                <w:sz w:val="16"/>
                <w:szCs w:val="16"/>
              </w:rPr>
              <w:t>Intelbrás</w:t>
            </w:r>
            <w:proofErr w:type="spellEnd"/>
            <w:r w:rsidRPr="00744A29">
              <w:rPr>
                <w:rFonts w:eastAsia="Times New Roman" w:cstheme="minorHAnsi"/>
                <w:sz w:val="16"/>
                <w:szCs w:val="16"/>
              </w:rPr>
              <w:t xml:space="preserve"> EP 1008+</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246939</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72,42</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5.069,40</w:t>
            </w:r>
          </w:p>
        </w:tc>
      </w:tr>
      <w:tr w:rsidR="00560D9A" w:rsidRPr="00744A29" w:rsidTr="00560D9A">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560D9A" w:rsidRPr="00D318C8" w:rsidRDefault="00560D9A" w:rsidP="00560D9A">
            <w:pPr>
              <w:spacing w:after="0" w:line="240" w:lineRule="auto"/>
              <w:jc w:val="both"/>
              <w:rPr>
                <w:rFonts w:eastAsia="Times New Roman" w:cstheme="minorHAnsi"/>
                <w:color w:val="FF0000"/>
                <w:sz w:val="16"/>
                <w:szCs w:val="16"/>
              </w:rPr>
            </w:pPr>
            <w:r w:rsidRPr="00D318C8">
              <w:rPr>
                <w:rFonts w:eastAsia="Times New Roman" w:cstheme="minorHAnsi"/>
                <w:color w:val="FF0000"/>
                <w:sz w:val="16"/>
                <w:szCs w:val="16"/>
              </w:rPr>
              <w:t xml:space="preserve">KIT/JOGO/CAIXA de ferramentas com o mínimo de 108 peças: 1 Chave Inglesa 6" (150mm), 1 Alicate Bomba D'água 8" (200mm), 1 Alicate Universal 6.1/2" (160mm), 1 Alicate Descascador de Fios e Cabos 8.1/5" (205mm), 1 Chave Phillips PH2x75mm, 1 Chave de Fenda SL5x75mm, 1 Chave Phillips PH1x38mm, 1 Chave de Fenda SL6x38mm, 1 Punho Catraca, 1 Nível Alumínio 300mm 2 Bolhas com pontas emborrachadas, 1 Martelo 25mm 300g com Cabo de Fibra, 1 Arco de Serra 6" (150mm), 1 Chave Catraca Cabo </w:t>
            </w:r>
            <w:proofErr w:type="spellStart"/>
            <w:r w:rsidRPr="00D318C8">
              <w:rPr>
                <w:rFonts w:eastAsia="Times New Roman" w:cstheme="minorHAnsi"/>
                <w:color w:val="FF0000"/>
                <w:sz w:val="16"/>
                <w:szCs w:val="16"/>
              </w:rPr>
              <w:t>Bimaterial</w:t>
            </w:r>
            <w:proofErr w:type="spellEnd"/>
            <w:r w:rsidRPr="00D318C8">
              <w:rPr>
                <w:rFonts w:eastAsia="Times New Roman" w:cstheme="minorHAnsi"/>
                <w:color w:val="FF0000"/>
                <w:sz w:val="16"/>
                <w:szCs w:val="16"/>
              </w:rPr>
              <w:t xml:space="preserve">, 1 Fita Isolante 5m, 1 Estilete 18mm, 5 Chaves de Precisão(PH0, PH1,SL1mm,SL1.6mm,SL2mm), 1 Chave Teste 100-250V, 1 Trena 3m, 2 Grampos Multiuso 90mm, 2 Grampos Multiusos 64mm, 6 Chaves Combinadas (8, 9, 10, 11, 12 e 13mm), 1 Adaptador de Soquete 1/4" (Macho) para 3/8" (Fêmea), 1 Adaptador de Soquete 3/8" </w:t>
            </w:r>
            <w:r w:rsidRPr="00D318C8">
              <w:rPr>
                <w:rFonts w:eastAsia="Times New Roman" w:cstheme="minorHAnsi"/>
                <w:color w:val="FF0000"/>
                <w:sz w:val="16"/>
                <w:szCs w:val="16"/>
              </w:rPr>
              <w:lastRenderedPageBreak/>
              <w:t>75mm, 1 Suporte para Bit 60mm, 1 Soquete Longo 3/8" 21mm, 11 Soquetes 1/4" (4, 4.5, 5, 5.5, 6, 7, 8, 9, 10, 11, 12mm), 9 Soquetes 3/8" (10, 11, 12, 13, 14, 15, 16, 17, 18mm), 1 Jogo com 10 Bits 25mm (PZ0, PZ1, PZ2, PZ3, H3, H4, T20, T25, T30, T40), 1 Jogo com 10 Bits 25mm (PH0, PH1, PH2, PH3, H5, H6, SL3, SL4, SL5.5, SL6), 1 Jogo com 10 Bits 25mm (PH1, PH2, PH3, SL3, SL4, SL5.5, SL7, T20, T25, T30), 1 Jogo com 10 Bits 50mm (PH1, PH2, PH3, SL4, SL5, SL6, T10, T15, T20, AD) e 1 Jogo com 11 Chaves Allen (1.27, 1.5, 2, 2.5, 3, 3.5, 4, 4.5, 5, 5.5, 6mm).</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lastRenderedPageBreak/>
              <w:t>457011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704,18</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704,18</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Adaptador, quantidade pinos 3, tensão nominal 110/220, conexão tomada 2p+t</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460023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50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21,97</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1.098,50</w:t>
            </w:r>
          </w:p>
        </w:tc>
      </w:tr>
      <w:tr w:rsidR="00560D9A" w:rsidRPr="00744A29" w:rsidTr="00560D9A">
        <w:trPr>
          <w:trHeight w:val="367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2"/>
                <w:szCs w:val="12"/>
              </w:rPr>
            </w:pPr>
            <w:r w:rsidRPr="00744A29">
              <w:rPr>
                <w:rFonts w:eastAsia="Times New Roman" w:cstheme="minorHAnsi"/>
                <w:sz w:val="12"/>
                <w:szCs w:val="12"/>
              </w:rPr>
              <w:t xml:space="preserve">Café em pó. Pacote 500g. Características do Produto: Café, em pó homogêneo, torrado e moído ou em grão, evitando presença de grãos </w:t>
            </w:r>
            <w:proofErr w:type="spellStart"/>
            <w:r w:rsidRPr="00744A29">
              <w:rPr>
                <w:rFonts w:eastAsia="Times New Roman" w:cstheme="minorHAnsi"/>
                <w:sz w:val="12"/>
                <w:szCs w:val="12"/>
              </w:rPr>
              <w:t>pretoverdes</w:t>
            </w:r>
            <w:proofErr w:type="spellEnd"/>
            <w:r w:rsidRPr="00744A29">
              <w:rPr>
                <w:rFonts w:eastAsia="Times New Roman" w:cstheme="minorHAnsi"/>
                <w:sz w:val="12"/>
                <w:szCs w:val="12"/>
              </w:rPr>
              <w:t xml:space="preserve"> e fermentados. Características Sensoriais Recomendáveis e Nota de Qualidade Global da bebida para cafés Superior. • </w:t>
            </w:r>
            <w:bookmarkStart w:id="0" w:name="_Hlk105496358"/>
            <w:r w:rsidRPr="00FB10D6">
              <w:rPr>
                <w:rFonts w:eastAsia="Times New Roman" w:cstheme="minorHAnsi"/>
                <w:b/>
                <w:color w:val="FF0000"/>
                <w:sz w:val="12"/>
                <w:szCs w:val="12"/>
              </w:rPr>
              <w:t>Nota de Qualidade Global na faixa de 6,0 a 7,2 pontos,</w:t>
            </w:r>
            <w:bookmarkEnd w:id="0"/>
            <w:r w:rsidRPr="00744A29">
              <w:rPr>
                <w:rFonts w:eastAsia="Times New Roman" w:cstheme="minorHAnsi"/>
                <w:sz w:val="12"/>
                <w:szCs w:val="12"/>
              </w:rPr>
              <w:t xml:space="preserve"> realizada por equipe selecionada e treinada, em laboratórios credenciados, fazendo uso de escala de 0 a 10. • Constituídos de cafés arábica, robusta/</w:t>
            </w:r>
            <w:proofErr w:type="spellStart"/>
            <w:r w:rsidRPr="00744A29">
              <w:rPr>
                <w:rFonts w:eastAsia="Times New Roman" w:cstheme="minorHAnsi"/>
                <w:sz w:val="12"/>
                <w:szCs w:val="12"/>
              </w:rPr>
              <w:t>conillon</w:t>
            </w:r>
            <w:proofErr w:type="spellEnd"/>
            <w:r w:rsidRPr="00744A29">
              <w:rPr>
                <w:rFonts w:eastAsia="Times New Roman" w:cstheme="minorHAnsi"/>
                <w:sz w:val="12"/>
                <w:szCs w:val="12"/>
              </w:rPr>
              <w:t xml:space="preserve"> ou </w:t>
            </w:r>
            <w:proofErr w:type="spellStart"/>
            <w:r w:rsidRPr="00744A29">
              <w:rPr>
                <w:rFonts w:eastAsia="Times New Roman" w:cstheme="minorHAnsi"/>
                <w:sz w:val="12"/>
                <w:szCs w:val="12"/>
              </w:rPr>
              <w:t>blendados</w:t>
            </w:r>
            <w:proofErr w:type="spellEnd"/>
            <w:r w:rsidRPr="00744A29">
              <w:rPr>
                <w:rFonts w:eastAsia="Times New Roman" w:cstheme="minorHAnsi"/>
                <w:sz w:val="12"/>
                <w:szCs w:val="12"/>
              </w:rPr>
              <w:t xml:space="preserve"> (combinados). Exemplo: 100% arábica, </w:t>
            </w:r>
            <w:proofErr w:type="gramStart"/>
            <w:r w:rsidRPr="00744A29">
              <w:rPr>
                <w:rFonts w:eastAsia="Times New Roman" w:cstheme="minorHAnsi"/>
                <w:sz w:val="12"/>
                <w:szCs w:val="12"/>
              </w:rPr>
              <w:t>Predominante</w:t>
            </w:r>
            <w:proofErr w:type="gramEnd"/>
            <w:r w:rsidRPr="00744A29">
              <w:rPr>
                <w:rFonts w:eastAsia="Times New Roman" w:cstheme="minorHAnsi"/>
                <w:sz w:val="12"/>
                <w:szCs w:val="12"/>
              </w:rPr>
              <w:t xml:space="preserve"> arábica, Predominante </w:t>
            </w:r>
            <w:proofErr w:type="spellStart"/>
            <w:r w:rsidRPr="00744A29">
              <w:rPr>
                <w:rFonts w:eastAsia="Times New Roman" w:cstheme="minorHAnsi"/>
                <w:sz w:val="12"/>
                <w:szCs w:val="12"/>
              </w:rPr>
              <w:t>conilon</w:t>
            </w:r>
            <w:proofErr w:type="spellEnd"/>
            <w:r w:rsidRPr="00744A29">
              <w:rPr>
                <w:rFonts w:eastAsia="Times New Roman" w:cstheme="minorHAnsi"/>
                <w:sz w:val="12"/>
                <w:szCs w:val="12"/>
              </w:rPr>
              <w:t xml:space="preserve"> ou 100% </w:t>
            </w:r>
            <w:proofErr w:type="spellStart"/>
            <w:r w:rsidRPr="00744A29">
              <w:rPr>
                <w:rFonts w:eastAsia="Times New Roman" w:cstheme="minorHAnsi"/>
                <w:sz w:val="12"/>
                <w:szCs w:val="12"/>
              </w:rPr>
              <w:t>conilon</w:t>
            </w:r>
            <w:proofErr w:type="spellEnd"/>
            <w:r w:rsidRPr="00744A29">
              <w:rPr>
                <w:rFonts w:eastAsia="Times New Roman" w:cstheme="minorHAnsi"/>
                <w:sz w:val="12"/>
                <w:szCs w:val="12"/>
              </w:rPr>
              <w:t xml:space="preserve">. • Bebida: Mole, </w:t>
            </w:r>
            <w:proofErr w:type="gramStart"/>
            <w:r w:rsidRPr="00744A29">
              <w:rPr>
                <w:rFonts w:eastAsia="Times New Roman" w:cstheme="minorHAnsi"/>
                <w:sz w:val="12"/>
                <w:szCs w:val="12"/>
              </w:rPr>
              <w:t>Dura</w:t>
            </w:r>
            <w:proofErr w:type="gramEnd"/>
            <w:r w:rsidRPr="00744A29">
              <w:rPr>
                <w:rFonts w:eastAsia="Times New Roman" w:cstheme="minorHAnsi"/>
                <w:sz w:val="12"/>
                <w:szCs w:val="12"/>
              </w:rPr>
              <w:t xml:space="preserve"> ou Rio, isento de gosto Rio Zona • Aroma e Sabor característico do produto, podendo ser: intenso ou suave • Ponto de Torra: moderadamente clara (Agtron /SCAA #75) a moderadamente escura (Agtron /SCAA #45), evitando cafés com pontos de torra muito escuros. As </w:t>
            </w:r>
            <w:proofErr w:type="gramStart"/>
            <w:r w:rsidRPr="00744A29">
              <w:rPr>
                <w:rFonts w:eastAsia="Times New Roman" w:cstheme="minorHAnsi"/>
                <w:sz w:val="12"/>
                <w:szCs w:val="12"/>
              </w:rPr>
              <w:t>embalagem Podem</w:t>
            </w:r>
            <w:proofErr w:type="gramEnd"/>
            <w:r w:rsidRPr="00744A29">
              <w:rPr>
                <w:rFonts w:eastAsia="Times New Roman" w:cstheme="minorHAnsi"/>
                <w:sz w:val="12"/>
                <w:szCs w:val="12"/>
              </w:rPr>
              <w:t xml:space="preserve"> estar acondicionados em embalagem: almofada, </w:t>
            </w:r>
            <w:proofErr w:type="spellStart"/>
            <w:r w:rsidRPr="00744A29">
              <w:rPr>
                <w:rFonts w:eastAsia="Times New Roman" w:cstheme="minorHAnsi"/>
                <w:sz w:val="12"/>
                <w:szCs w:val="12"/>
              </w:rPr>
              <w:t>pouch</w:t>
            </w:r>
            <w:proofErr w:type="spellEnd"/>
            <w:r w:rsidRPr="00744A29">
              <w:rPr>
                <w:rFonts w:eastAsia="Times New Roman" w:cstheme="minorHAnsi"/>
                <w:sz w:val="12"/>
                <w:szCs w:val="12"/>
              </w:rPr>
              <w:t xml:space="preserve"> com ou sem válvula, vácuo, entre outras. Recomenda-se as seguintes datas de validade para cada tipo de embalagem: Almofada: máximo de 3 meses </w:t>
            </w:r>
            <w:proofErr w:type="spellStart"/>
            <w:r w:rsidRPr="00744A29">
              <w:rPr>
                <w:rFonts w:eastAsia="Times New Roman" w:cstheme="minorHAnsi"/>
                <w:sz w:val="12"/>
                <w:szCs w:val="12"/>
              </w:rPr>
              <w:t>Pouch</w:t>
            </w:r>
            <w:proofErr w:type="spellEnd"/>
            <w:r w:rsidRPr="00744A29">
              <w:rPr>
                <w:rFonts w:eastAsia="Times New Roman" w:cstheme="minorHAnsi"/>
                <w:sz w:val="12"/>
                <w:szCs w:val="12"/>
              </w:rPr>
              <w:t xml:space="preserve"> sem válvula: máximo de 6 meses </w:t>
            </w:r>
            <w:proofErr w:type="spellStart"/>
            <w:r w:rsidRPr="00744A29">
              <w:rPr>
                <w:rFonts w:eastAsia="Times New Roman" w:cstheme="minorHAnsi"/>
                <w:sz w:val="12"/>
                <w:szCs w:val="12"/>
              </w:rPr>
              <w:t>Pouch</w:t>
            </w:r>
            <w:proofErr w:type="spellEnd"/>
            <w:r w:rsidRPr="00744A29">
              <w:rPr>
                <w:rFonts w:eastAsia="Times New Roman" w:cstheme="minorHAnsi"/>
                <w:sz w:val="12"/>
                <w:szCs w:val="12"/>
              </w:rPr>
              <w:t xml:space="preserve"> com válvula: máximo de 12 meses Vácuo: máximo de 12 meses A data de validade deverá ser definida a partir da entrega pelo fornecedor, com registro da data de fabricação e validade estampadas no rótulo da embalagem. Condições de Fornecimento a) Os produtos deverão atender as descrições técnicas, especialmente quanto a </w:t>
            </w:r>
            <w:r w:rsidRPr="00FB10D6">
              <w:rPr>
                <w:rFonts w:eastAsia="Times New Roman" w:cstheme="minorHAnsi"/>
                <w:sz w:val="12"/>
                <w:szCs w:val="12"/>
              </w:rPr>
              <w:t xml:space="preserve">nota mínima de Qualidade Global (6,0 pontos) </w:t>
            </w:r>
            <w:r w:rsidRPr="00744A29">
              <w:rPr>
                <w:rFonts w:eastAsia="Times New Roman" w:cstheme="minorHAnsi"/>
                <w:sz w:val="12"/>
                <w:szCs w:val="12"/>
              </w:rPr>
              <w:t xml:space="preserve">e possuir prazo de validade mínima conforme tipo de embalagem descrita no edital a partir da data de entrega. b) Os produtos não poderão apresentar índices de impurezas (cascas, paus, sedimentos, </w:t>
            </w:r>
            <w:proofErr w:type="spellStart"/>
            <w:r w:rsidRPr="00744A29">
              <w:rPr>
                <w:rFonts w:eastAsia="Times New Roman" w:cstheme="minorHAnsi"/>
                <w:sz w:val="12"/>
                <w:szCs w:val="12"/>
              </w:rPr>
              <w:t>etc</w:t>
            </w:r>
            <w:proofErr w:type="spellEnd"/>
            <w:r w:rsidRPr="00744A29">
              <w:rPr>
                <w:rFonts w:eastAsia="Times New Roman" w:cstheme="minorHAnsi"/>
                <w:sz w:val="12"/>
                <w:szCs w:val="12"/>
              </w:rPr>
              <w:t xml:space="preserve">) acima de 1% (um) e devem ser isentos de qualquer percentual de produtos estranhos (milho, centeio, cevada, </w:t>
            </w:r>
            <w:proofErr w:type="spellStart"/>
            <w:r w:rsidRPr="00744A29">
              <w:rPr>
                <w:rFonts w:eastAsia="Times New Roman" w:cstheme="minorHAnsi"/>
                <w:sz w:val="12"/>
                <w:szCs w:val="12"/>
              </w:rPr>
              <w:t>etc</w:t>
            </w:r>
            <w:proofErr w:type="spellEnd"/>
            <w:r w:rsidRPr="00744A29">
              <w:rPr>
                <w:rFonts w:eastAsia="Times New Roman" w:cstheme="minorHAnsi"/>
                <w:sz w:val="12"/>
                <w:szCs w:val="12"/>
              </w:rPr>
              <w:t xml:space="preserve">). c) Adicionalmente as marcas cotadas poderão ter o </w:t>
            </w:r>
            <w:r w:rsidRPr="00FB10D6">
              <w:rPr>
                <w:rFonts w:eastAsia="Times New Roman" w:cstheme="minorHAnsi"/>
                <w:b/>
                <w:color w:val="FF0000"/>
                <w:sz w:val="12"/>
                <w:szCs w:val="12"/>
              </w:rPr>
              <w:t>Selo de Pureza e Selo de Qualidade da ABIC</w:t>
            </w:r>
            <w:r w:rsidRPr="00744A29">
              <w:rPr>
                <w:rFonts w:eastAsia="Times New Roman" w:cstheme="minorHAnsi"/>
                <w:sz w:val="12"/>
                <w:szCs w:val="12"/>
              </w:rPr>
              <w:t xml:space="preserve">, devendo os participantes comprovar com a apresentação do </w:t>
            </w:r>
            <w:r w:rsidRPr="00C34732">
              <w:rPr>
                <w:rFonts w:eastAsia="Times New Roman" w:cstheme="minorHAnsi"/>
                <w:b/>
                <w:sz w:val="12"/>
                <w:szCs w:val="12"/>
              </w:rPr>
              <w:t>Certificado ABIC</w:t>
            </w:r>
            <w:r w:rsidRPr="00744A29">
              <w:rPr>
                <w:rFonts w:eastAsia="Times New Roman" w:cstheme="minorHAnsi"/>
                <w:sz w:val="12"/>
                <w:szCs w:val="12"/>
              </w:rPr>
              <w:t xml:space="preserve">, cuja validação é realizada através da leitura do QR </w:t>
            </w:r>
            <w:proofErr w:type="spellStart"/>
            <w:r w:rsidRPr="00744A29">
              <w:rPr>
                <w:rFonts w:eastAsia="Times New Roman" w:cstheme="minorHAnsi"/>
                <w:sz w:val="12"/>
                <w:szCs w:val="12"/>
              </w:rPr>
              <w:t>Code</w:t>
            </w:r>
            <w:proofErr w:type="spellEnd"/>
            <w:r w:rsidRPr="00744A29">
              <w:rPr>
                <w:rFonts w:eastAsia="Times New Roman" w:cstheme="minorHAnsi"/>
                <w:sz w:val="12"/>
                <w:szCs w:val="12"/>
              </w:rPr>
              <w:t xml:space="preserve">. A confirmação do status associativo da empresa também poderá ser verificada através do site da ABIC: www.abic.com.br d) Quando da entrega, os produtos deverão estar em perfeitas condições para serem consumidos, e as embalagens não danificadas. e) </w:t>
            </w:r>
            <w:r w:rsidRPr="00FB10D6">
              <w:rPr>
                <w:rFonts w:eastAsia="Times New Roman" w:cstheme="minorHAnsi"/>
                <w:b/>
                <w:sz w:val="12"/>
                <w:szCs w:val="12"/>
              </w:rPr>
              <w:t>A cada entrega o organismo reserva-se o direito de encaminhar duas amostras do café fechado e lacrado, colhidas no lote fornecido, para a realização de análises em laboratórios credenciados, correndo, o custo destas análises, por conta da Contratada</w:t>
            </w:r>
            <w:r w:rsidRPr="00744A29">
              <w:rPr>
                <w:rFonts w:eastAsia="Times New Roman" w:cstheme="minorHAnsi"/>
                <w:sz w:val="12"/>
                <w:szCs w:val="12"/>
              </w:rPr>
              <w:t xml:space="preserve">. f) Nos casos de reprovação, deve-se constar no edital que o lote será devolvido, devendo ser reposto num prazo máximo de dias, a ser definido pelo organismo, após a comunicação de irregularidade. Fica a cargo de cada organismo outras ações administrativas a serem tomadas. 6. Legislação Adicional para consulta: Deve obedecer às seguintes regulamentações: a) Resolução 277/05, de 23 de setembro de 2005. b) Resolução SAA-19, de 05/04/2004, acrescida da SAA-30 de 22/06/2007 e SAA-31 de 22/06/2007 da SAA/SP (Norma Técnica para Fixação da Identidade e Qualidade do Café Torrado em Grão e do Café Torrado e Moído), no que se refere especificamente à metodologia de prova dos atributos sensoriais e da qualidade global. c) Instrução Normativa No. 08 do Ministério da Agricultura.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2"/>
                <w:szCs w:val="12"/>
              </w:rPr>
              <w:t xml:space="preserve"> Brasileiro Superior; América Premium</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463591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color w:val="FF0000"/>
                <w:sz w:val="16"/>
                <w:szCs w:val="16"/>
              </w:rPr>
            </w:pPr>
            <w:r w:rsidRPr="00376155">
              <w:rPr>
                <w:rFonts w:eastAsia="Times New Roman" w:cstheme="minorHAnsi"/>
                <w:b/>
                <w:color w:val="FF0000"/>
                <w:sz w:val="16"/>
                <w:szCs w:val="16"/>
              </w:rPr>
              <w:t>3.</w:t>
            </w:r>
            <w:r w:rsidR="00AB07D8">
              <w:rPr>
                <w:rFonts w:eastAsia="Times New Roman" w:cstheme="minorHAnsi"/>
                <w:b/>
                <w:color w:val="FF0000"/>
                <w:sz w:val="16"/>
                <w:szCs w:val="16"/>
              </w:rPr>
              <w:t>3</w:t>
            </w:r>
            <w:r w:rsidRPr="00744A29">
              <w:rPr>
                <w:rFonts w:eastAsia="Times New Roman" w:cstheme="minorHAnsi"/>
                <w:b/>
                <w:color w:val="FF0000"/>
                <w:sz w:val="16"/>
                <w:szCs w:val="16"/>
              </w:rPr>
              <w:t>00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24,38</w:t>
            </w:r>
          </w:p>
        </w:tc>
        <w:tc>
          <w:tcPr>
            <w:tcW w:w="0" w:type="auto"/>
            <w:tcBorders>
              <w:top w:val="nil"/>
              <w:left w:val="single" w:sz="4" w:space="0" w:color="auto"/>
              <w:bottom w:val="single" w:sz="4" w:space="0" w:color="auto"/>
              <w:right w:val="single" w:sz="4" w:space="0" w:color="auto"/>
            </w:tcBorders>
            <w:shd w:val="clear" w:color="auto" w:fill="FFFF00"/>
            <w:vAlign w:val="center"/>
          </w:tcPr>
          <w:p w:rsidR="00560D9A" w:rsidRPr="00376155" w:rsidRDefault="00AB07D8" w:rsidP="00560D9A">
            <w:pPr>
              <w:spacing w:after="0" w:line="240" w:lineRule="auto"/>
              <w:jc w:val="center"/>
              <w:rPr>
                <w:rFonts w:cstheme="minorHAnsi"/>
                <w:b/>
                <w:color w:val="FF0000"/>
                <w:sz w:val="16"/>
                <w:szCs w:val="16"/>
              </w:rPr>
            </w:pPr>
            <w:r>
              <w:rPr>
                <w:rFonts w:cstheme="minorHAnsi"/>
                <w:b/>
                <w:color w:val="FF0000"/>
                <w:sz w:val="16"/>
                <w:szCs w:val="16"/>
              </w:rPr>
              <w:t>80.460,60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2"/>
                <w:szCs w:val="12"/>
              </w:rPr>
              <w:t xml:space="preserve">Café em pó. Pacote 500g. Características do Produto: Café, em pó homogêneo, torrado e moído ou em grão, evitando presença de grãos </w:t>
            </w:r>
            <w:proofErr w:type="spellStart"/>
            <w:r w:rsidRPr="00744A29">
              <w:rPr>
                <w:rFonts w:eastAsia="Times New Roman" w:cstheme="minorHAnsi"/>
                <w:sz w:val="12"/>
                <w:szCs w:val="12"/>
              </w:rPr>
              <w:t>pretoverdes</w:t>
            </w:r>
            <w:proofErr w:type="spellEnd"/>
            <w:r w:rsidRPr="00744A29">
              <w:rPr>
                <w:rFonts w:eastAsia="Times New Roman" w:cstheme="minorHAnsi"/>
                <w:sz w:val="12"/>
                <w:szCs w:val="12"/>
              </w:rPr>
              <w:t xml:space="preserve"> e fermentados. Características Sensoriais Recomendáveis e Nota de Qualidade Global da bebida para cafés Superior. • Nota de Qualidade Global na faixa de 6,0 a 7,2 pontos, realizada por equipe selecionada e treinada, em laboratórios credenciados, fazendo uso de escala de 0 a 10. • Constituídos de cafés arábica, robusta/</w:t>
            </w:r>
            <w:proofErr w:type="spellStart"/>
            <w:r w:rsidRPr="00744A29">
              <w:rPr>
                <w:rFonts w:eastAsia="Times New Roman" w:cstheme="minorHAnsi"/>
                <w:sz w:val="12"/>
                <w:szCs w:val="12"/>
              </w:rPr>
              <w:t>conillon</w:t>
            </w:r>
            <w:proofErr w:type="spellEnd"/>
            <w:r w:rsidRPr="00744A29">
              <w:rPr>
                <w:rFonts w:eastAsia="Times New Roman" w:cstheme="minorHAnsi"/>
                <w:sz w:val="12"/>
                <w:szCs w:val="12"/>
              </w:rPr>
              <w:t xml:space="preserve"> ou </w:t>
            </w:r>
            <w:proofErr w:type="spellStart"/>
            <w:r w:rsidRPr="00744A29">
              <w:rPr>
                <w:rFonts w:eastAsia="Times New Roman" w:cstheme="minorHAnsi"/>
                <w:sz w:val="12"/>
                <w:szCs w:val="12"/>
              </w:rPr>
              <w:t>blendados</w:t>
            </w:r>
            <w:proofErr w:type="spellEnd"/>
            <w:r w:rsidRPr="00744A29">
              <w:rPr>
                <w:rFonts w:eastAsia="Times New Roman" w:cstheme="minorHAnsi"/>
                <w:sz w:val="12"/>
                <w:szCs w:val="12"/>
              </w:rPr>
              <w:t xml:space="preserve"> (combinados). Exemplo: 100% arábica, </w:t>
            </w:r>
            <w:proofErr w:type="gramStart"/>
            <w:r w:rsidRPr="00744A29">
              <w:rPr>
                <w:rFonts w:eastAsia="Times New Roman" w:cstheme="minorHAnsi"/>
                <w:sz w:val="12"/>
                <w:szCs w:val="12"/>
              </w:rPr>
              <w:t>Predominante</w:t>
            </w:r>
            <w:proofErr w:type="gramEnd"/>
            <w:r w:rsidRPr="00744A29">
              <w:rPr>
                <w:rFonts w:eastAsia="Times New Roman" w:cstheme="minorHAnsi"/>
                <w:sz w:val="12"/>
                <w:szCs w:val="12"/>
              </w:rPr>
              <w:t xml:space="preserve"> arábica, Predominante </w:t>
            </w:r>
            <w:proofErr w:type="spellStart"/>
            <w:r w:rsidRPr="00744A29">
              <w:rPr>
                <w:rFonts w:eastAsia="Times New Roman" w:cstheme="minorHAnsi"/>
                <w:sz w:val="12"/>
                <w:szCs w:val="12"/>
              </w:rPr>
              <w:t>conilon</w:t>
            </w:r>
            <w:proofErr w:type="spellEnd"/>
            <w:r w:rsidRPr="00744A29">
              <w:rPr>
                <w:rFonts w:eastAsia="Times New Roman" w:cstheme="minorHAnsi"/>
                <w:sz w:val="12"/>
                <w:szCs w:val="12"/>
              </w:rPr>
              <w:t xml:space="preserve"> ou 100% </w:t>
            </w:r>
            <w:proofErr w:type="spellStart"/>
            <w:r w:rsidRPr="00744A29">
              <w:rPr>
                <w:rFonts w:eastAsia="Times New Roman" w:cstheme="minorHAnsi"/>
                <w:sz w:val="12"/>
                <w:szCs w:val="12"/>
              </w:rPr>
              <w:t>conilon</w:t>
            </w:r>
            <w:proofErr w:type="spellEnd"/>
            <w:r w:rsidRPr="00744A29">
              <w:rPr>
                <w:rFonts w:eastAsia="Times New Roman" w:cstheme="minorHAnsi"/>
                <w:sz w:val="12"/>
                <w:szCs w:val="12"/>
              </w:rPr>
              <w:t xml:space="preserve">. • Bebida: Mole, </w:t>
            </w:r>
            <w:proofErr w:type="gramStart"/>
            <w:r w:rsidRPr="00744A29">
              <w:rPr>
                <w:rFonts w:eastAsia="Times New Roman" w:cstheme="minorHAnsi"/>
                <w:sz w:val="12"/>
                <w:szCs w:val="12"/>
              </w:rPr>
              <w:t>Dura</w:t>
            </w:r>
            <w:proofErr w:type="gramEnd"/>
            <w:r w:rsidRPr="00744A29">
              <w:rPr>
                <w:rFonts w:eastAsia="Times New Roman" w:cstheme="minorHAnsi"/>
                <w:sz w:val="12"/>
                <w:szCs w:val="12"/>
              </w:rPr>
              <w:t xml:space="preserve"> ou Rio, isento de gosto Rio Zona • Aroma e Sabor característico do produto, podendo ser: intenso ou suave • Ponto de Torra: moderadamente clara (Agtron /SCAA #75) a moderadamente escura (Agtron /SCAA #45), evitando cafés com pontos de torra muito escuros. As </w:t>
            </w:r>
            <w:proofErr w:type="gramStart"/>
            <w:r w:rsidRPr="00744A29">
              <w:rPr>
                <w:rFonts w:eastAsia="Times New Roman" w:cstheme="minorHAnsi"/>
                <w:sz w:val="12"/>
                <w:szCs w:val="12"/>
              </w:rPr>
              <w:t>embalagem Podem</w:t>
            </w:r>
            <w:proofErr w:type="gramEnd"/>
            <w:r w:rsidRPr="00744A29">
              <w:rPr>
                <w:rFonts w:eastAsia="Times New Roman" w:cstheme="minorHAnsi"/>
                <w:sz w:val="12"/>
                <w:szCs w:val="12"/>
              </w:rPr>
              <w:t xml:space="preserve"> estar acondicionados em embalagem: almofada, </w:t>
            </w:r>
            <w:proofErr w:type="spellStart"/>
            <w:r w:rsidRPr="00744A29">
              <w:rPr>
                <w:rFonts w:eastAsia="Times New Roman" w:cstheme="minorHAnsi"/>
                <w:sz w:val="12"/>
                <w:szCs w:val="12"/>
              </w:rPr>
              <w:t>pouch</w:t>
            </w:r>
            <w:proofErr w:type="spellEnd"/>
            <w:r w:rsidRPr="00744A29">
              <w:rPr>
                <w:rFonts w:eastAsia="Times New Roman" w:cstheme="minorHAnsi"/>
                <w:sz w:val="12"/>
                <w:szCs w:val="12"/>
              </w:rPr>
              <w:t xml:space="preserve"> com ou sem válvula, vácuo, entre outras. Recomenda-se as seguintes datas de validade para cada tipo de embalagem: Almofada: máximo de 3 meses </w:t>
            </w:r>
            <w:proofErr w:type="spellStart"/>
            <w:r w:rsidRPr="00744A29">
              <w:rPr>
                <w:rFonts w:eastAsia="Times New Roman" w:cstheme="minorHAnsi"/>
                <w:sz w:val="12"/>
                <w:szCs w:val="12"/>
              </w:rPr>
              <w:t>Pouch</w:t>
            </w:r>
            <w:proofErr w:type="spellEnd"/>
            <w:r w:rsidRPr="00744A29">
              <w:rPr>
                <w:rFonts w:eastAsia="Times New Roman" w:cstheme="minorHAnsi"/>
                <w:sz w:val="12"/>
                <w:szCs w:val="12"/>
              </w:rPr>
              <w:t xml:space="preserve"> sem válvula: máximo de 6 meses </w:t>
            </w:r>
            <w:proofErr w:type="spellStart"/>
            <w:r w:rsidRPr="00744A29">
              <w:rPr>
                <w:rFonts w:eastAsia="Times New Roman" w:cstheme="minorHAnsi"/>
                <w:sz w:val="12"/>
                <w:szCs w:val="12"/>
              </w:rPr>
              <w:t>Pouch</w:t>
            </w:r>
            <w:proofErr w:type="spellEnd"/>
            <w:r w:rsidRPr="00744A29">
              <w:rPr>
                <w:rFonts w:eastAsia="Times New Roman" w:cstheme="minorHAnsi"/>
                <w:sz w:val="12"/>
                <w:szCs w:val="12"/>
              </w:rPr>
              <w:t xml:space="preserve"> com válvula: máximo de 12 meses Vácuo: máximo de 12 meses A data de validade deverá ser definida a partir da entrega pelo fornecedor, com registro da data de fabricação e validade estampadas no rótulo da embalagem. Condições de Fornecimento a) Os produtos deverão atender as descrições técnicas, especialmente quanto a nota mínima de Qualidade Global (6,0 pontos) e possuir prazo de validade mínima conforme tipo de embalagem descrita no edital a partir da data de entrega. b) Os produtos não poderão apresentar índices de impurezas (cascas, paus, sedimentos, </w:t>
            </w:r>
            <w:proofErr w:type="spellStart"/>
            <w:r w:rsidRPr="00744A29">
              <w:rPr>
                <w:rFonts w:eastAsia="Times New Roman" w:cstheme="minorHAnsi"/>
                <w:sz w:val="12"/>
                <w:szCs w:val="12"/>
              </w:rPr>
              <w:t>etc</w:t>
            </w:r>
            <w:proofErr w:type="spellEnd"/>
            <w:r w:rsidRPr="00744A29">
              <w:rPr>
                <w:rFonts w:eastAsia="Times New Roman" w:cstheme="minorHAnsi"/>
                <w:sz w:val="12"/>
                <w:szCs w:val="12"/>
              </w:rPr>
              <w:t xml:space="preserve">) acima de 1% (um) e devem ser isentos de qualquer percentual de produtos estranhos (milho, centeio, cevada, </w:t>
            </w:r>
            <w:proofErr w:type="spellStart"/>
            <w:r w:rsidRPr="00744A29">
              <w:rPr>
                <w:rFonts w:eastAsia="Times New Roman" w:cstheme="minorHAnsi"/>
                <w:sz w:val="12"/>
                <w:szCs w:val="12"/>
              </w:rPr>
              <w:t>etc</w:t>
            </w:r>
            <w:proofErr w:type="spellEnd"/>
            <w:r w:rsidRPr="00744A29">
              <w:rPr>
                <w:rFonts w:eastAsia="Times New Roman" w:cstheme="minorHAnsi"/>
                <w:sz w:val="12"/>
                <w:szCs w:val="12"/>
              </w:rPr>
              <w:t xml:space="preserve">). c) Adicionalmente as marcas cotadas poderão ter o Selo de Pureza e Selo de Qualidade da ABIC, devendo os participantes comprovar com a apresentação do Certificado ABIC, cuja validação é realizada através da leitura do QR </w:t>
            </w:r>
            <w:proofErr w:type="spellStart"/>
            <w:r w:rsidRPr="00744A29">
              <w:rPr>
                <w:rFonts w:eastAsia="Times New Roman" w:cstheme="minorHAnsi"/>
                <w:sz w:val="12"/>
                <w:szCs w:val="12"/>
              </w:rPr>
              <w:t>Code</w:t>
            </w:r>
            <w:proofErr w:type="spellEnd"/>
            <w:r w:rsidRPr="00744A29">
              <w:rPr>
                <w:rFonts w:eastAsia="Times New Roman" w:cstheme="minorHAnsi"/>
                <w:sz w:val="12"/>
                <w:szCs w:val="12"/>
              </w:rPr>
              <w:t xml:space="preserve">. A confirmação do status associativo da empresa também poderá ser verificada através do site da ABIC: www.abic.com.br d) Quando da entrega, os produtos deverão estar em perfeitas condições para serem consumidos, e as embalagens não danificadas. e) A cada entrega o organismo reserva-se o direito de encaminhar duas amostras do café fechado e lacrado, colhidas no lote fornecido, para a realização de análises em laboratórios credenciados, correndo, o custo destas análises, por conta da Contratada. f) Nos casos de reprovação, deve-se constar no edital que o lote será devolvido, devendo ser reposto num prazo máximo de dias, a ser definido pelo organismo, após a comunicação de irregularidade. Fica a cargo de cada organismo outras ações administrativas a serem tomadas. 6. Legislação Adicional para consulta: Deve obedecer às seguintes regulamentações: a) Resolução 277/05, de 23 de setembro de 2005. b) Resolução SAA-19, de 05/04/2004, acrescida da SAA-30 de 22/06/2007 e SAA-31 de 22/06/2007 da SAA/SP (Norma Técnica para Fixação da Identidade e Qualidade do Café Torrado em Grão e do Café Torrado e Moído), no que se refere especificamente à metodologia de prova dos atributos sensoriais e da qualidade global. c) Instrução Normativa No. 08 do Ministério da Agricultura.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2"/>
                <w:szCs w:val="12"/>
              </w:rPr>
              <w:t xml:space="preserve"> Brasileiro Superior; América Premium</w:t>
            </w:r>
          </w:p>
        </w:tc>
        <w:tc>
          <w:tcPr>
            <w:tcW w:w="0" w:type="auto"/>
            <w:tcBorders>
              <w:top w:val="single" w:sz="4" w:space="0" w:color="auto"/>
              <w:left w:val="nil"/>
              <w:bottom w:val="single" w:sz="4" w:space="0" w:color="auto"/>
              <w:right w:val="nil"/>
            </w:tcBorders>
            <w:vAlign w:val="center"/>
          </w:tcPr>
          <w:p w:rsidR="00560D9A" w:rsidRDefault="00560D9A" w:rsidP="00560D9A">
            <w:pPr>
              <w:spacing w:after="0" w:line="240" w:lineRule="auto"/>
              <w:jc w:val="center"/>
              <w:rPr>
                <w:rFonts w:eastAsia="Times New Roman"/>
                <w:sz w:val="16"/>
                <w:szCs w:val="16"/>
              </w:rPr>
            </w:pPr>
            <w:r>
              <w:rPr>
                <w:rFonts w:eastAsia="Times New Roman"/>
                <w:sz w:val="16"/>
                <w:szCs w:val="16"/>
              </w:rPr>
              <w:t>463591</w:t>
            </w:r>
          </w:p>
        </w:tc>
        <w:tc>
          <w:tcPr>
            <w:tcW w:w="0" w:type="auto"/>
            <w:tcBorders>
              <w:top w:val="nil"/>
              <w:left w:val="single" w:sz="4" w:space="0" w:color="auto"/>
              <w:bottom w:val="single" w:sz="4" w:space="0" w:color="auto"/>
              <w:right w:val="nil"/>
            </w:tcBorders>
            <w:shd w:val="clear" w:color="auto" w:fill="auto"/>
            <w:noWrap/>
            <w:vAlign w:val="center"/>
          </w:tcPr>
          <w:p w:rsidR="00560D9A" w:rsidRPr="00376155" w:rsidRDefault="00AB07D8" w:rsidP="00560D9A">
            <w:pPr>
              <w:spacing w:after="0" w:line="240" w:lineRule="auto"/>
              <w:jc w:val="center"/>
              <w:rPr>
                <w:rFonts w:eastAsia="Times New Roman" w:cstheme="minorHAnsi"/>
                <w:b/>
                <w:color w:val="FF0000"/>
                <w:sz w:val="16"/>
                <w:szCs w:val="16"/>
              </w:rPr>
            </w:pPr>
            <w:r>
              <w:rPr>
                <w:rFonts w:eastAsia="Times New Roman" w:cstheme="minorHAnsi"/>
                <w:b/>
                <w:color w:val="FF0000"/>
                <w:sz w:val="16"/>
                <w:szCs w:val="16"/>
              </w:rPr>
              <w:t>7</w:t>
            </w:r>
            <w:r w:rsidR="00560D9A" w:rsidRPr="00376155">
              <w:rPr>
                <w:rFonts w:eastAsia="Times New Roman" w:cstheme="minorHAnsi"/>
                <w:b/>
                <w:color w:val="FF0000"/>
                <w:sz w:val="16"/>
                <w:szCs w:val="16"/>
              </w:rPr>
              <w:t>00</w:t>
            </w:r>
          </w:p>
          <w:p w:rsidR="00560D9A" w:rsidRPr="00376155" w:rsidRDefault="00560D9A" w:rsidP="00560D9A">
            <w:pPr>
              <w:spacing w:after="0" w:line="240" w:lineRule="auto"/>
              <w:jc w:val="center"/>
              <w:rPr>
                <w:rFonts w:eastAsia="Times New Roman" w:cstheme="minorHAnsi"/>
                <w:b/>
                <w:color w:val="FF0000"/>
                <w:sz w:val="16"/>
                <w:szCs w:val="16"/>
              </w:rPr>
            </w:pPr>
            <w:r w:rsidRPr="00376155">
              <w:rPr>
                <w:rFonts w:eastAsia="Times New Roman" w:cstheme="minorHAnsi"/>
                <w:b/>
                <w:color w:val="FF0000"/>
                <w:sz w:val="16"/>
                <w:szCs w:val="16"/>
              </w:rPr>
              <w:t>(COTA</w:t>
            </w:r>
            <w:r w:rsidR="00AB07D8">
              <w:rPr>
                <w:rFonts w:eastAsia="Times New Roman" w:cstheme="minorHAnsi"/>
                <w:b/>
                <w:color w:val="FF0000"/>
                <w:sz w:val="16"/>
                <w:szCs w:val="16"/>
              </w:rPr>
              <w:t xml:space="preserve"> 17,5% ME/EPP</w:t>
            </w:r>
            <w:r w:rsidRPr="00376155">
              <w:rPr>
                <w:rFonts w:eastAsia="Times New Roman" w:cstheme="minorHAnsi"/>
                <w:b/>
                <w:color w:val="FF0000"/>
                <w:sz w:val="16"/>
                <w:szCs w:val="16"/>
              </w:rPr>
              <w:t>)</w:t>
            </w:r>
          </w:p>
        </w:tc>
        <w:tc>
          <w:tcPr>
            <w:tcW w:w="0" w:type="auto"/>
            <w:tcBorders>
              <w:top w:val="nil"/>
              <w:left w:val="single" w:sz="4" w:space="0" w:color="auto"/>
              <w:bottom w:val="single" w:sz="4" w:space="0" w:color="auto"/>
              <w:right w:val="nil"/>
            </w:tcBorders>
            <w:shd w:val="clear" w:color="auto" w:fill="auto"/>
            <w:noWrap/>
            <w:vAlign w:val="center"/>
          </w:tcPr>
          <w:p w:rsidR="00560D9A" w:rsidRPr="00744A29" w:rsidRDefault="00560D9A" w:rsidP="00560D9A">
            <w:pPr>
              <w:spacing w:after="0" w:line="240" w:lineRule="auto"/>
              <w:jc w:val="center"/>
              <w:rPr>
                <w:rFonts w:eastAsia="Times New Roman" w:cstheme="minorHAnsi"/>
                <w:sz w:val="16"/>
                <w:szCs w:val="16"/>
              </w:rPr>
            </w:pPr>
            <w:r>
              <w:rPr>
                <w:rFonts w:eastAsia="Times New Roman" w:cstheme="minorHAnsi"/>
                <w:sz w:val="16"/>
                <w:szCs w:val="16"/>
              </w:rPr>
              <w:t>24,38</w:t>
            </w:r>
          </w:p>
        </w:tc>
        <w:tc>
          <w:tcPr>
            <w:tcW w:w="0" w:type="auto"/>
            <w:tcBorders>
              <w:top w:val="nil"/>
              <w:left w:val="single" w:sz="4" w:space="0" w:color="auto"/>
              <w:bottom w:val="single" w:sz="4" w:space="0" w:color="auto"/>
              <w:right w:val="single" w:sz="4" w:space="0" w:color="auto"/>
            </w:tcBorders>
            <w:shd w:val="clear" w:color="auto" w:fill="FFFF00"/>
            <w:vAlign w:val="center"/>
          </w:tcPr>
          <w:p w:rsidR="00560D9A" w:rsidRPr="00376155" w:rsidRDefault="00AB07D8" w:rsidP="00560D9A">
            <w:pPr>
              <w:spacing w:after="0" w:line="240" w:lineRule="auto"/>
              <w:jc w:val="center"/>
              <w:rPr>
                <w:rFonts w:cstheme="minorHAnsi"/>
                <w:b/>
                <w:color w:val="FF0000"/>
                <w:sz w:val="16"/>
                <w:szCs w:val="16"/>
              </w:rPr>
            </w:pPr>
            <w:r>
              <w:rPr>
                <w:rFonts w:cstheme="minorHAnsi"/>
                <w:b/>
                <w:color w:val="FF0000"/>
                <w:sz w:val="16"/>
                <w:szCs w:val="16"/>
              </w:rPr>
              <w:t>17.067,40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1</w:t>
            </w:r>
            <w:r w:rsidR="00B11AA3">
              <w:rPr>
                <w:rFonts w:eastAsia="Times New Roman" w:cstheme="minorHAnsi"/>
                <w:b/>
                <w:bCs/>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Açúcar, tipo cristal, 2 kg, composição origem vegetal, sacarose de cana de açúcar, aplicação adoçante, características adicionais 1ª qualidade prazo validade mínimo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463989</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500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9,91</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4.955,00</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1</w:t>
            </w:r>
            <w:r w:rsidR="00B11AA3">
              <w:rPr>
                <w:rFonts w:eastAsia="Times New Roman" w:cstheme="minorHAnsi"/>
                <w:b/>
                <w:bCs/>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Filtro para bebedouro industrial de 25 L.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Filtro </w:t>
            </w:r>
            <w:proofErr w:type="spellStart"/>
            <w:r w:rsidRPr="00744A29">
              <w:rPr>
                <w:rFonts w:eastAsia="Times New Roman" w:cstheme="minorHAnsi"/>
                <w:sz w:val="16"/>
                <w:szCs w:val="16"/>
              </w:rPr>
              <w:t>AquaFresh</w:t>
            </w:r>
            <w:proofErr w:type="spellEnd"/>
            <w:r w:rsidRPr="00744A29">
              <w:rPr>
                <w:rFonts w:eastAsia="Times New Roman" w:cstheme="minorHAnsi"/>
                <w:sz w:val="16"/>
                <w:szCs w:val="16"/>
              </w:rPr>
              <w:t xml:space="preserve"> Intense 230 BR Carvão Ativado</w:t>
            </w:r>
          </w:p>
        </w:tc>
        <w:tc>
          <w:tcPr>
            <w:tcW w:w="0" w:type="auto"/>
            <w:tcBorders>
              <w:top w:val="single" w:sz="4" w:space="0" w:color="auto"/>
              <w:left w:val="nil"/>
              <w:bottom w:val="single" w:sz="4" w:space="0" w:color="auto"/>
              <w:right w:val="nil"/>
            </w:tcBorders>
            <w:vAlign w:val="center"/>
          </w:tcPr>
          <w:p w:rsidR="00560D9A" w:rsidRPr="00E57671" w:rsidRDefault="00560D9A" w:rsidP="002F247C">
            <w:pPr>
              <w:spacing w:after="0" w:line="240" w:lineRule="auto"/>
              <w:jc w:val="center"/>
              <w:rPr>
                <w:rFonts w:eastAsia="Times New Roman"/>
                <w:sz w:val="16"/>
                <w:szCs w:val="16"/>
              </w:rPr>
            </w:pPr>
            <w:r>
              <w:rPr>
                <w:rFonts w:eastAsia="Times New Roman"/>
                <w:sz w:val="16"/>
                <w:szCs w:val="16"/>
              </w:rPr>
              <w:t>340311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73,65</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736,50</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1</w:t>
            </w:r>
            <w:r w:rsidR="00B11AA3">
              <w:rPr>
                <w:rFonts w:eastAsia="Times New Roman" w:cstheme="minorHAnsi"/>
                <w:b/>
                <w:bCs/>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Filtro para bebedouro industrial de 100 L.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Filtro </w:t>
            </w:r>
            <w:proofErr w:type="spellStart"/>
            <w:r w:rsidRPr="00744A29">
              <w:rPr>
                <w:rFonts w:eastAsia="Times New Roman" w:cstheme="minorHAnsi"/>
                <w:sz w:val="16"/>
                <w:szCs w:val="16"/>
              </w:rPr>
              <w:t>AquaFresh</w:t>
            </w:r>
            <w:proofErr w:type="spellEnd"/>
            <w:r w:rsidRPr="00744A29">
              <w:rPr>
                <w:rFonts w:eastAsia="Times New Roman" w:cstheme="minorHAnsi"/>
                <w:sz w:val="16"/>
                <w:szCs w:val="16"/>
              </w:rPr>
              <w:t xml:space="preserve"> Intense 200</w:t>
            </w:r>
          </w:p>
        </w:tc>
        <w:tc>
          <w:tcPr>
            <w:tcW w:w="0" w:type="auto"/>
            <w:tcBorders>
              <w:top w:val="single" w:sz="4" w:space="0" w:color="auto"/>
              <w:left w:val="nil"/>
              <w:bottom w:val="single" w:sz="4" w:space="0" w:color="auto"/>
              <w:right w:val="nil"/>
            </w:tcBorders>
            <w:vAlign w:val="center"/>
          </w:tcPr>
          <w:p w:rsidR="00560D9A" w:rsidRPr="00E57671" w:rsidRDefault="00560D9A" w:rsidP="002F247C">
            <w:pPr>
              <w:spacing w:after="0" w:line="240" w:lineRule="auto"/>
              <w:jc w:val="center"/>
              <w:rPr>
                <w:rFonts w:eastAsia="Times New Roman"/>
                <w:sz w:val="16"/>
                <w:szCs w:val="16"/>
              </w:rPr>
            </w:pPr>
            <w:r>
              <w:rPr>
                <w:rFonts w:eastAsia="Times New Roman"/>
                <w:sz w:val="16"/>
                <w:szCs w:val="16"/>
              </w:rPr>
              <w:t>473706</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127,43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1.529,16</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lastRenderedPageBreak/>
              <w:t>1</w:t>
            </w:r>
            <w:r w:rsidR="00B11AA3">
              <w:rPr>
                <w:rFonts w:eastAsia="Times New Roman" w:cstheme="minorHAnsi"/>
                <w:b/>
                <w:bCs/>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Fogão elétrico com 02 (dois) acendedores, de uso doméstico, 220V.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Fogão </w:t>
            </w:r>
            <w:proofErr w:type="spellStart"/>
            <w:r w:rsidRPr="00744A29">
              <w:rPr>
                <w:rFonts w:eastAsia="Times New Roman" w:cstheme="minorHAnsi"/>
                <w:sz w:val="16"/>
                <w:szCs w:val="16"/>
              </w:rPr>
              <w:t>Cooktop</w:t>
            </w:r>
            <w:proofErr w:type="spellEnd"/>
            <w:r w:rsidRPr="00744A29">
              <w:rPr>
                <w:rFonts w:eastAsia="Times New Roman" w:cstheme="minorHAnsi"/>
                <w:sz w:val="16"/>
                <w:szCs w:val="16"/>
              </w:rPr>
              <w:t xml:space="preserve"> </w:t>
            </w:r>
            <w:proofErr w:type="spellStart"/>
            <w:r w:rsidRPr="00744A29">
              <w:rPr>
                <w:rFonts w:eastAsia="Times New Roman" w:cstheme="minorHAnsi"/>
                <w:sz w:val="16"/>
                <w:szCs w:val="16"/>
              </w:rPr>
              <w:t>Eletrico</w:t>
            </w:r>
            <w:proofErr w:type="spellEnd"/>
            <w:r w:rsidRPr="00744A29">
              <w:rPr>
                <w:rFonts w:eastAsia="Times New Roman" w:cstheme="minorHAnsi"/>
                <w:sz w:val="16"/>
                <w:szCs w:val="16"/>
              </w:rPr>
              <w:t xml:space="preserve"> 2 Bocas </w:t>
            </w:r>
            <w:proofErr w:type="spellStart"/>
            <w:r w:rsidRPr="00744A29">
              <w:rPr>
                <w:rFonts w:eastAsia="Times New Roman" w:cstheme="minorHAnsi"/>
                <w:sz w:val="16"/>
                <w:szCs w:val="16"/>
              </w:rPr>
              <w:t>Vitrocerâmico</w:t>
            </w:r>
            <w:proofErr w:type="spellEnd"/>
            <w:r w:rsidRPr="00744A29">
              <w:rPr>
                <w:rFonts w:eastAsia="Times New Roman" w:cstheme="minorHAnsi"/>
                <w:sz w:val="16"/>
                <w:szCs w:val="16"/>
              </w:rPr>
              <w:t xml:space="preserve"> 3000w Le Cook</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483906</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6</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1.265,29</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7.591,74</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1</w:t>
            </w:r>
            <w:r w:rsidR="00B11AA3">
              <w:rPr>
                <w:rFonts w:eastAsia="Times New Roman" w:cstheme="minorHAnsi"/>
                <w:b/>
                <w:bCs/>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Bateria Modelo CR 123A de Lítio, de 3V.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6"/>
                <w:szCs w:val="16"/>
              </w:rPr>
              <w:t xml:space="preserve"> Duracell, Elgin, </w:t>
            </w:r>
            <w:proofErr w:type="spellStart"/>
            <w:r w:rsidRPr="00744A29">
              <w:rPr>
                <w:rFonts w:eastAsia="Times New Roman" w:cstheme="minorHAnsi"/>
                <w:sz w:val="16"/>
                <w:szCs w:val="16"/>
              </w:rPr>
              <w:t>philips</w:t>
            </w:r>
            <w:proofErr w:type="spellEnd"/>
            <w:r w:rsidRPr="00744A29">
              <w:rPr>
                <w:rFonts w:eastAsia="Times New Roman" w:cstheme="minorHAnsi"/>
                <w:sz w:val="16"/>
                <w:szCs w:val="16"/>
              </w:rPr>
              <w:t>, Panasonic</w:t>
            </w:r>
          </w:p>
        </w:tc>
        <w:tc>
          <w:tcPr>
            <w:tcW w:w="0" w:type="auto"/>
            <w:tcBorders>
              <w:top w:val="single" w:sz="4" w:space="0" w:color="auto"/>
              <w:left w:val="nil"/>
              <w:bottom w:val="single" w:sz="4" w:space="0" w:color="auto"/>
              <w:right w:val="nil"/>
            </w:tcBorders>
            <w:vAlign w:val="center"/>
          </w:tcPr>
          <w:p w:rsidR="00560D9A" w:rsidRPr="00E57671" w:rsidRDefault="00560D9A" w:rsidP="002F247C">
            <w:pPr>
              <w:spacing w:after="0" w:line="240" w:lineRule="auto"/>
              <w:jc w:val="center"/>
              <w:rPr>
                <w:rFonts w:eastAsia="Times New Roman"/>
                <w:sz w:val="16"/>
                <w:szCs w:val="16"/>
              </w:rPr>
            </w:pPr>
            <w:r>
              <w:rPr>
                <w:rFonts w:eastAsia="Times New Roman"/>
                <w:sz w:val="16"/>
                <w:szCs w:val="16"/>
              </w:rPr>
              <w:t>374360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57,83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1.156,60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1</w:t>
            </w:r>
            <w:r w:rsidR="00B11AA3">
              <w:rPr>
                <w:rFonts w:eastAsia="Times New Roman" w:cstheme="minorHAnsi"/>
                <w:b/>
                <w:bCs/>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Máscaras com mínimo de 03 camadas de proteção, com nível de eficiência de filtragem de aerossóis sólidos/ particulados e líquidos igual ou superior a 94%; Clip para nariz, para ajuste; </w:t>
            </w:r>
            <w:proofErr w:type="gramStart"/>
            <w:r w:rsidRPr="00744A29">
              <w:rPr>
                <w:rFonts w:eastAsia="Times New Roman" w:cstheme="minorHAnsi"/>
                <w:sz w:val="16"/>
                <w:szCs w:val="16"/>
              </w:rPr>
              <w:t>Preferencialmente</w:t>
            </w:r>
            <w:proofErr w:type="gramEnd"/>
            <w:r w:rsidRPr="00744A29">
              <w:rPr>
                <w:rFonts w:eastAsia="Times New Roman" w:cstheme="minorHAnsi"/>
                <w:sz w:val="16"/>
                <w:szCs w:val="16"/>
              </w:rPr>
              <w:t xml:space="preserve">, com tiras de fixação ao redor da cabeça .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6"/>
                <w:szCs w:val="16"/>
              </w:rPr>
              <w:t xml:space="preserve"> 3M 9920H/9320 ou DRM001</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485315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400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8,68</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3.472,00</w:t>
            </w:r>
          </w:p>
        </w:tc>
      </w:tr>
      <w:tr w:rsidR="00560D9A" w:rsidRPr="00744A29" w:rsidTr="00560D9A">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1</w:t>
            </w:r>
            <w:r w:rsidR="00B11AA3">
              <w:rPr>
                <w:rFonts w:eastAsia="Times New Roman" w:cstheme="minorHAnsi"/>
                <w:b/>
                <w:bCs/>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Tripé com três estágios (seções) para Celular e Câmera Fotográfica (universal); Em Alumínio; Ajuste de altura com braçadeiras sistema pressão. Braçadeiras em plástico industrial, oferecendo resistência e excelente acabamento. Altura mínima: 70cm (ou menor); Altura Máxima: 1,30m (ou maior); Bolsa (case) para transporte.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6"/>
                <w:szCs w:val="16"/>
              </w:rPr>
              <w:t xml:space="preserve"> </w:t>
            </w:r>
            <w:proofErr w:type="spellStart"/>
            <w:r w:rsidRPr="00744A29">
              <w:rPr>
                <w:rFonts w:eastAsia="Times New Roman" w:cstheme="minorHAnsi"/>
                <w:sz w:val="16"/>
                <w:szCs w:val="16"/>
              </w:rPr>
              <w:t>Exbom</w:t>
            </w:r>
            <w:proofErr w:type="spellEnd"/>
            <w:r w:rsidRPr="00744A29">
              <w:rPr>
                <w:rFonts w:eastAsia="Times New Roman" w:cstheme="minorHAnsi"/>
                <w:sz w:val="16"/>
                <w:szCs w:val="16"/>
              </w:rPr>
              <w:t xml:space="preserve"> P700/BCSET-690</w:t>
            </w:r>
          </w:p>
        </w:tc>
        <w:tc>
          <w:tcPr>
            <w:tcW w:w="0" w:type="auto"/>
            <w:tcBorders>
              <w:top w:val="single" w:sz="4" w:space="0" w:color="auto"/>
              <w:left w:val="nil"/>
              <w:bottom w:val="single" w:sz="4" w:space="0" w:color="auto"/>
              <w:right w:val="nil"/>
            </w:tcBorders>
            <w:vAlign w:val="center"/>
          </w:tcPr>
          <w:p w:rsidR="00560D9A" w:rsidRPr="00E57671" w:rsidRDefault="00560D9A" w:rsidP="002F247C">
            <w:pPr>
              <w:spacing w:after="0" w:line="240" w:lineRule="auto"/>
              <w:jc w:val="center"/>
              <w:rPr>
                <w:rFonts w:eastAsia="Times New Roman"/>
                <w:sz w:val="16"/>
                <w:szCs w:val="16"/>
              </w:rPr>
            </w:pPr>
            <w:r>
              <w:rPr>
                <w:rFonts w:eastAsia="Times New Roman"/>
                <w:sz w:val="16"/>
                <w:szCs w:val="16"/>
              </w:rPr>
              <w:t>402673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300,89</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601,78</w:t>
            </w:r>
          </w:p>
        </w:tc>
      </w:tr>
      <w:tr w:rsidR="00560D9A" w:rsidRPr="00744A29" w:rsidTr="00560D9A">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19</w:t>
            </w:r>
          </w:p>
        </w:tc>
        <w:tc>
          <w:tcPr>
            <w:tcW w:w="0" w:type="auto"/>
            <w:tcBorders>
              <w:top w:val="nil"/>
              <w:left w:val="nil"/>
              <w:bottom w:val="single" w:sz="4" w:space="0" w:color="auto"/>
              <w:right w:val="single" w:sz="4" w:space="0" w:color="auto"/>
            </w:tcBorders>
            <w:shd w:val="clear" w:color="auto" w:fill="auto"/>
            <w:vAlign w:val="center"/>
            <w:hideMark/>
          </w:tcPr>
          <w:p w:rsidR="00560D9A" w:rsidRPr="00D318C8" w:rsidRDefault="00560D9A" w:rsidP="00560D9A">
            <w:pPr>
              <w:spacing w:after="0" w:line="240" w:lineRule="auto"/>
              <w:jc w:val="both"/>
              <w:rPr>
                <w:rFonts w:eastAsia="Times New Roman" w:cstheme="minorHAnsi"/>
                <w:color w:val="FF0000"/>
                <w:sz w:val="16"/>
                <w:szCs w:val="16"/>
              </w:rPr>
            </w:pPr>
            <w:r w:rsidRPr="00D318C8">
              <w:rPr>
                <w:rFonts w:eastAsia="Times New Roman" w:cstheme="minorHAnsi"/>
                <w:color w:val="FF0000"/>
                <w:sz w:val="16"/>
                <w:szCs w:val="16"/>
              </w:rPr>
              <w:t>kit de lentes para registro fotográfico com diferentes tipos (</w:t>
            </w:r>
            <w:proofErr w:type="spellStart"/>
            <w:r w:rsidRPr="00D318C8">
              <w:rPr>
                <w:rFonts w:eastAsia="Times New Roman" w:cstheme="minorHAnsi"/>
                <w:color w:val="FF0000"/>
                <w:sz w:val="16"/>
                <w:szCs w:val="16"/>
              </w:rPr>
              <w:t>Fisheye</w:t>
            </w:r>
            <w:proofErr w:type="spellEnd"/>
            <w:r w:rsidRPr="00D318C8">
              <w:rPr>
                <w:rFonts w:eastAsia="Times New Roman" w:cstheme="minorHAnsi"/>
                <w:color w:val="FF0000"/>
                <w:sz w:val="16"/>
                <w:szCs w:val="16"/>
              </w:rPr>
              <w:t xml:space="preserve">, Zoom, Macro e </w:t>
            </w:r>
            <w:proofErr w:type="spellStart"/>
            <w:r w:rsidRPr="00D318C8">
              <w:rPr>
                <w:rFonts w:eastAsia="Times New Roman" w:cstheme="minorHAnsi"/>
                <w:color w:val="FF0000"/>
                <w:sz w:val="16"/>
                <w:szCs w:val="16"/>
              </w:rPr>
              <w:t>Wide</w:t>
            </w:r>
            <w:proofErr w:type="spellEnd"/>
            <w:r w:rsidRPr="00D318C8">
              <w:rPr>
                <w:rFonts w:eastAsia="Times New Roman" w:cstheme="minorHAnsi"/>
                <w:color w:val="FF0000"/>
                <w:sz w:val="16"/>
                <w:szCs w:val="16"/>
              </w:rPr>
              <w:t xml:space="preserve"> para celular). Kit de lentes: Lente Olho de peixe (</w:t>
            </w:r>
            <w:proofErr w:type="spellStart"/>
            <w:r w:rsidRPr="00D318C8">
              <w:rPr>
                <w:rFonts w:eastAsia="Times New Roman" w:cstheme="minorHAnsi"/>
                <w:color w:val="FF0000"/>
                <w:sz w:val="16"/>
                <w:szCs w:val="16"/>
              </w:rPr>
              <w:t>fisheye</w:t>
            </w:r>
            <w:proofErr w:type="spellEnd"/>
            <w:r w:rsidRPr="00D318C8">
              <w:rPr>
                <w:rFonts w:eastAsia="Times New Roman" w:cstheme="minorHAnsi"/>
                <w:color w:val="FF0000"/>
                <w:sz w:val="16"/>
                <w:szCs w:val="16"/>
              </w:rPr>
              <w:t xml:space="preserve">); lente caleidoscópio; </w:t>
            </w:r>
            <w:proofErr w:type="spellStart"/>
            <w:r w:rsidRPr="00D318C8">
              <w:rPr>
                <w:rFonts w:eastAsia="Times New Roman" w:cstheme="minorHAnsi"/>
                <w:color w:val="FF0000"/>
                <w:sz w:val="16"/>
                <w:szCs w:val="16"/>
              </w:rPr>
              <w:t>Wide</w:t>
            </w:r>
            <w:proofErr w:type="spellEnd"/>
            <w:r w:rsidRPr="00D318C8">
              <w:rPr>
                <w:rFonts w:eastAsia="Times New Roman" w:cstheme="minorHAnsi"/>
                <w:color w:val="FF0000"/>
                <w:sz w:val="16"/>
                <w:szCs w:val="16"/>
              </w:rPr>
              <w:t xml:space="preserve"> </w:t>
            </w:r>
            <w:proofErr w:type="spellStart"/>
            <w:r w:rsidRPr="00D318C8">
              <w:rPr>
                <w:rFonts w:eastAsia="Times New Roman" w:cstheme="minorHAnsi"/>
                <w:color w:val="FF0000"/>
                <w:sz w:val="16"/>
                <w:szCs w:val="16"/>
              </w:rPr>
              <w:t>Angle</w:t>
            </w:r>
            <w:proofErr w:type="spellEnd"/>
            <w:r w:rsidRPr="00D318C8">
              <w:rPr>
                <w:rFonts w:eastAsia="Times New Roman" w:cstheme="minorHAnsi"/>
                <w:color w:val="FF0000"/>
                <w:sz w:val="16"/>
                <w:szCs w:val="16"/>
              </w:rPr>
              <w:t xml:space="preserve"> </w:t>
            </w:r>
            <w:proofErr w:type="spellStart"/>
            <w:r w:rsidRPr="00D318C8">
              <w:rPr>
                <w:rFonts w:eastAsia="Times New Roman" w:cstheme="minorHAnsi"/>
                <w:color w:val="FF0000"/>
                <w:sz w:val="16"/>
                <w:szCs w:val="16"/>
              </w:rPr>
              <w:t>lens</w:t>
            </w:r>
            <w:proofErr w:type="spellEnd"/>
            <w:r w:rsidRPr="00D318C8">
              <w:rPr>
                <w:rFonts w:eastAsia="Times New Roman" w:cstheme="minorHAnsi"/>
                <w:color w:val="FF0000"/>
                <w:sz w:val="16"/>
                <w:szCs w:val="16"/>
              </w:rPr>
              <w:t xml:space="preserve">; Lente Macro; Lente Tele; </w:t>
            </w:r>
            <w:proofErr w:type="spellStart"/>
            <w:r w:rsidRPr="00D318C8">
              <w:rPr>
                <w:rFonts w:eastAsia="Times New Roman" w:cstheme="minorHAnsi"/>
                <w:color w:val="FF0000"/>
                <w:sz w:val="16"/>
                <w:szCs w:val="16"/>
              </w:rPr>
              <w:t>Super</w:t>
            </w:r>
            <w:proofErr w:type="spellEnd"/>
            <w:r w:rsidRPr="00D318C8">
              <w:rPr>
                <w:rFonts w:eastAsia="Times New Roman" w:cstheme="minorHAnsi"/>
                <w:color w:val="FF0000"/>
                <w:sz w:val="16"/>
                <w:szCs w:val="16"/>
              </w:rPr>
              <w:t xml:space="preserve"> grande angular; </w:t>
            </w:r>
            <w:proofErr w:type="gramStart"/>
            <w:r w:rsidRPr="00D318C8">
              <w:rPr>
                <w:rFonts w:eastAsia="Times New Roman" w:cstheme="minorHAnsi"/>
                <w:color w:val="FF0000"/>
                <w:sz w:val="16"/>
                <w:szCs w:val="16"/>
              </w:rPr>
              <w:t>Lente</w:t>
            </w:r>
            <w:proofErr w:type="gramEnd"/>
            <w:r w:rsidRPr="00D318C8">
              <w:rPr>
                <w:rFonts w:eastAsia="Times New Roman" w:cstheme="minorHAnsi"/>
                <w:color w:val="FF0000"/>
                <w:sz w:val="16"/>
                <w:szCs w:val="16"/>
              </w:rPr>
              <w:t xml:space="preserve"> </w:t>
            </w:r>
            <w:proofErr w:type="spellStart"/>
            <w:r w:rsidRPr="00D318C8">
              <w:rPr>
                <w:rFonts w:eastAsia="Times New Roman" w:cstheme="minorHAnsi"/>
                <w:color w:val="FF0000"/>
                <w:sz w:val="16"/>
                <w:szCs w:val="16"/>
              </w:rPr>
              <w:t>cpl</w:t>
            </w:r>
            <w:proofErr w:type="spellEnd"/>
            <w:r w:rsidRPr="00D318C8">
              <w:rPr>
                <w:rFonts w:eastAsia="Times New Roman" w:cstheme="minorHAnsi"/>
                <w:color w:val="FF0000"/>
                <w:sz w:val="16"/>
                <w:szCs w:val="16"/>
              </w:rPr>
              <w:t xml:space="preserve">; Clip de fixação universal; Case para armazenamento; Pano de Limpeza.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D318C8">
              <w:rPr>
                <w:rFonts w:eastAsia="Times New Roman" w:cstheme="minorHAnsi"/>
                <w:color w:val="FF0000"/>
                <w:sz w:val="16"/>
                <w:szCs w:val="16"/>
              </w:rPr>
              <w:t xml:space="preserve"> APEXEL APL-DG10</w:t>
            </w:r>
          </w:p>
        </w:tc>
        <w:tc>
          <w:tcPr>
            <w:tcW w:w="0" w:type="auto"/>
            <w:tcBorders>
              <w:top w:val="single" w:sz="4" w:space="0" w:color="auto"/>
              <w:left w:val="nil"/>
              <w:bottom w:val="single" w:sz="4" w:space="0" w:color="auto"/>
              <w:right w:val="nil"/>
            </w:tcBorders>
            <w:vAlign w:val="center"/>
          </w:tcPr>
          <w:p w:rsidR="00560D9A" w:rsidRPr="00E57671" w:rsidRDefault="002F247C" w:rsidP="00560D9A">
            <w:pPr>
              <w:spacing w:after="0" w:line="240" w:lineRule="auto"/>
              <w:jc w:val="center"/>
              <w:rPr>
                <w:rFonts w:eastAsia="Times New Roman"/>
                <w:sz w:val="16"/>
                <w:szCs w:val="16"/>
              </w:rPr>
            </w:pPr>
            <w:r>
              <w:rPr>
                <w:rFonts w:eastAsia="Times New Roman"/>
                <w:sz w:val="16"/>
                <w:szCs w:val="16"/>
              </w:rPr>
              <w:t>67890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202,41</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404,82</w:t>
            </w:r>
          </w:p>
        </w:tc>
      </w:tr>
      <w:tr w:rsidR="00560D9A" w:rsidRPr="00744A29" w:rsidTr="00560D9A">
        <w:trPr>
          <w:trHeight w:val="12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20</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Iluminação para Fotografia em laboratório. Kit de iluminação em LED para uso em laboratório tipo RING LIGHT. Iluminador com tecnologia LED (MÍNIMO DE 16" POLEGADAS. Potência Mínima de 40W. Potenciômetro para ajuste linear da temperatura de cor possibilitando ajuste em 2700K à 5500K; potenciômetro para ajuste linear da intensidade do brilho da luz (Potência) possibilitando o ajuste de 0 a 100%; Ajustes de potenciômetros acima, independentes um do outro, podendo-se ajustar potência e temperatura de luz desejada; Suporte articulável e giratório , com inclinação de 0º à 180º; Tripé em alumínio, com três estágios, com altura mínima de 0,70m (ou menor) e altura máxima de 1,80m (ou maior).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6"/>
                <w:szCs w:val="16"/>
              </w:rPr>
              <w:t xml:space="preserve"> INCOFLASH</w:t>
            </w:r>
          </w:p>
        </w:tc>
        <w:tc>
          <w:tcPr>
            <w:tcW w:w="0" w:type="auto"/>
            <w:tcBorders>
              <w:top w:val="single" w:sz="4" w:space="0" w:color="auto"/>
              <w:left w:val="nil"/>
              <w:bottom w:val="single" w:sz="4" w:space="0" w:color="auto"/>
              <w:right w:val="nil"/>
            </w:tcBorders>
            <w:vAlign w:val="center"/>
          </w:tcPr>
          <w:p w:rsidR="00560D9A" w:rsidRPr="00E57671" w:rsidRDefault="00560D9A" w:rsidP="002F247C">
            <w:pPr>
              <w:spacing w:after="0" w:line="240" w:lineRule="auto"/>
              <w:jc w:val="center"/>
              <w:rPr>
                <w:rFonts w:eastAsia="Times New Roman"/>
                <w:sz w:val="16"/>
                <w:szCs w:val="16"/>
              </w:rPr>
            </w:pPr>
            <w:r>
              <w:rPr>
                <w:rFonts w:eastAsia="Times New Roman"/>
                <w:sz w:val="16"/>
                <w:szCs w:val="16"/>
              </w:rPr>
              <w:t>472754</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538,7</w:t>
            </w:r>
            <w:r w:rsidR="0012316F">
              <w:rPr>
                <w:rFonts w:eastAsia="Times New Roman" w:cstheme="minorHAnsi"/>
                <w:sz w:val="16"/>
                <w:szCs w:val="16"/>
              </w:rPr>
              <w:t>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1.077,40</w:t>
            </w:r>
          </w:p>
        </w:tc>
      </w:tr>
      <w:tr w:rsidR="00560D9A" w:rsidRPr="00744A29" w:rsidTr="00560D9A">
        <w:trPr>
          <w:trHeight w:val="12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r w:rsidR="00B11AA3">
              <w:rPr>
                <w:rFonts w:eastAsia="Times New Roman" w:cstheme="minorHAnsi"/>
                <w:b/>
                <w:bCs/>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Mochila </w:t>
            </w:r>
            <w:r>
              <w:rPr>
                <w:rFonts w:eastAsia="Times New Roman" w:cstheme="minorHAnsi"/>
                <w:sz w:val="16"/>
                <w:szCs w:val="16"/>
              </w:rPr>
              <w:t xml:space="preserve">(ou maleta) </w:t>
            </w:r>
            <w:r w:rsidRPr="00744A29">
              <w:rPr>
                <w:rFonts w:eastAsia="Times New Roman" w:cstheme="minorHAnsi"/>
                <w:sz w:val="16"/>
                <w:szCs w:val="16"/>
              </w:rPr>
              <w:t xml:space="preserve">de Ferramentas; Com rodinhas e puxador (facilidade no transporte e locomoção); Rodas duráveis; Puxador com Alça telescópica; Cor: preta (preferencialmente), ou mesclada, mas com preto; Dimensões  Externas Mínimas: Se Maleta: 45 cm X 20cm X 25cm, Se Mochila: 45 cm X 20cm X 25cm; (comprimento X altura X Largura); Fechamento: com travamento duplo (se maleta); Acabamento: se Maleta, em Polipropileno e impermeável; Se Mochila, em Tecido </w:t>
            </w:r>
            <w:proofErr w:type="spellStart"/>
            <w:r w:rsidRPr="00744A29">
              <w:rPr>
                <w:rFonts w:eastAsia="Times New Roman" w:cstheme="minorHAnsi"/>
                <w:sz w:val="16"/>
                <w:szCs w:val="16"/>
              </w:rPr>
              <w:t>Denier</w:t>
            </w:r>
            <w:proofErr w:type="spellEnd"/>
            <w:r w:rsidRPr="00744A29">
              <w:rPr>
                <w:rFonts w:eastAsia="Times New Roman" w:cstheme="minorHAnsi"/>
                <w:sz w:val="16"/>
                <w:szCs w:val="16"/>
              </w:rPr>
              <w:t xml:space="preserve"> resistente com base impermeável; Bolsos internos: se mochila, mínimo de 20; Costas Almofadadas, se mochila.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6"/>
                <w:szCs w:val="16"/>
              </w:rPr>
              <w:t xml:space="preserve"> Stanley, modelo FMST514196</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476219</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723,93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7.239,30</w:t>
            </w:r>
          </w:p>
        </w:tc>
      </w:tr>
      <w:tr w:rsidR="00560D9A" w:rsidRPr="00744A29" w:rsidTr="00560D9A">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r w:rsidR="00B11AA3">
              <w:rPr>
                <w:rFonts w:eastAsia="Times New Roman" w:cstheme="minorHAnsi"/>
                <w:b/>
                <w:bCs/>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Câmera Fotográfica Digital, com lentes removíveis. Sensor CMOS.  Tela giratória ou retrátil em LCD (mínimo de 2,7 polegadas); Vídeos: Full HD (opcional com 4K) com som; Resolução Mínima: 20 Megapixels; Modos de Flash: Automático, Flash Manual, Tipo de Foco: Automático (AF), Manual; Seleção de Cenas, incluindo MACRO, sem necessidade de troca de lentes; Equilíbrio de Brancos; Desfocagem de Fundo; Sensibilidade ISO: 80-3200 (automático).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6"/>
                <w:szCs w:val="16"/>
              </w:rPr>
              <w:t xml:space="preserve"> Canon EOS T7. SONY DSC-HX 400.</w:t>
            </w:r>
          </w:p>
        </w:tc>
        <w:tc>
          <w:tcPr>
            <w:tcW w:w="0" w:type="auto"/>
            <w:tcBorders>
              <w:top w:val="single" w:sz="4" w:space="0" w:color="auto"/>
              <w:left w:val="nil"/>
              <w:bottom w:val="single" w:sz="4" w:space="0" w:color="auto"/>
              <w:right w:val="nil"/>
            </w:tcBorders>
            <w:vAlign w:val="center"/>
          </w:tcPr>
          <w:p w:rsidR="00560D9A" w:rsidRPr="00E57671" w:rsidRDefault="00560D9A" w:rsidP="002F247C">
            <w:pPr>
              <w:spacing w:after="0" w:line="240" w:lineRule="auto"/>
              <w:jc w:val="center"/>
              <w:rPr>
                <w:rFonts w:eastAsia="Times New Roman"/>
                <w:sz w:val="16"/>
                <w:szCs w:val="16"/>
              </w:rPr>
            </w:pPr>
            <w:r>
              <w:rPr>
                <w:rFonts w:eastAsia="Times New Roman"/>
                <w:sz w:val="16"/>
                <w:szCs w:val="16"/>
              </w:rPr>
              <w:t>470933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5.571,20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27.856,00</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r w:rsidR="00B11AA3">
              <w:rPr>
                <w:rFonts w:eastAsia="Times New Roman" w:cstheme="minorHAnsi"/>
                <w:b/>
                <w:bCs/>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b/>
                <w:bCs/>
                <w:sz w:val="16"/>
                <w:szCs w:val="16"/>
              </w:rPr>
            </w:pPr>
            <w:r w:rsidRPr="00744A29">
              <w:rPr>
                <w:rFonts w:eastAsia="Times New Roman" w:cstheme="minorHAnsi"/>
                <w:b/>
                <w:bCs/>
                <w:sz w:val="16"/>
                <w:szCs w:val="16"/>
              </w:rPr>
              <w:t xml:space="preserve">Spray de DFO, 100 ml. Marca de Referência: Marca </w:t>
            </w:r>
            <w:proofErr w:type="spellStart"/>
            <w:r w:rsidRPr="00744A29">
              <w:rPr>
                <w:rFonts w:eastAsia="Times New Roman" w:cstheme="minorHAnsi"/>
                <w:b/>
                <w:bCs/>
                <w:sz w:val="16"/>
                <w:szCs w:val="16"/>
              </w:rPr>
              <w:t>Sirchie</w:t>
            </w:r>
            <w:proofErr w:type="spellEnd"/>
            <w:r w:rsidRPr="00744A29">
              <w:rPr>
                <w:rFonts w:eastAsia="Times New Roman" w:cstheme="minorHAnsi"/>
                <w:b/>
                <w:bCs/>
                <w:sz w:val="16"/>
                <w:szCs w:val="16"/>
              </w:rPr>
              <w:t>, Modelo: DFS300</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b/>
                <w:bCs/>
                <w:sz w:val="16"/>
                <w:szCs w:val="16"/>
              </w:rPr>
            </w:pPr>
            <w:r>
              <w:rPr>
                <w:rFonts w:eastAsia="Times New Roman"/>
                <w:b/>
                <w:bCs/>
                <w:sz w:val="16"/>
                <w:szCs w:val="16"/>
              </w:rPr>
              <w:t>454921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8</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1.4</w:t>
            </w:r>
            <w:r w:rsidR="00B84666">
              <w:rPr>
                <w:rFonts w:eastAsia="Times New Roman" w:cstheme="minorHAnsi"/>
                <w:sz w:val="16"/>
                <w:szCs w:val="16"/>
              </w:rPr>
              <w:t>67,44</w:t>
            </w:r>
          </w:p>
        </w:tc>
        <w:tc>
          <w:tcPr>
            <w:tcW w:w="0" w:type="auto"/>
            <w:tcBorders>
              <w:top w:val="nil"/>
              <w:left w:val="single" w:sz="4" w:space="0" w:color="auto"/>
              <w:bottom w:val="single" w:sz="4" w:space="0" w:color="auto"/>
              <w:right w:val="single" w:sz="4" w:space="0" w:color="auto"/>
            </w:tcBorders>
            <w:vAlign w:val="center"/>
          </w:tcPr>
          <w:p w:rsidR="00001C15" w:rsidRPr="003D37E0" w:rsidRDefault="00560D9A" w:rsidP="00001C15">
            <w:pPr>
              <w:spacing w:after="0" w:line="240" w:lineRule="auto"/>
              <w:jc w:val="center"/>
              <w:rPr>
                <w:rFonts w:cstheme="minorHAnsi"/>
                <w:color w:val="000000"/>
                <w:sz w:val="16"/>
                <w:szCs w:val="16"/>
              </w:rPr>
            </w:pPr>
            <w:r w:rsidRPr="003D37E0">
              <w:rPr>
                <w:rFonts w:cstheme="minorHAnsi"/>
                <w:color w:val="000000"/>
                <w:sz w:val="16"/>
                <w:szCs w:val="16"/>
              </w:rPr>
              <w:t>11.</w:t>
            </w:r>
            <w:r w:rsidR="00B5794C">
              <w:rPr>
                <w:rFonts w:cstheme="minorHAnsi"/>
                <w:color w:val="000000"/>
                <w:sz w:val="16"/>
                <w:szCs w:val="16"/>
              </w:rPr>
              <w:t>739,5</w:t>
            </w:r>
            <w:r w:rsidR="00001C15">
              <w:rPr>
                <w:rFonts w:cstheme="minorHAnsi"/>
                <w:color w:val="000000"/>
                <w:sz w:val="16"/>
                <w:szCs w:val="16"/>
              </w:rPr>
              <w:t>2</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r w:rsidR="00B11AA3">
              <w:rPr>
                <w:rFonts w:eastAsia="Times New Roman" w:cstheme="minorHAnsi"/>
                <w:b/>
                <w:bCs/>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Discos rígidos  de 3,5”, interface SATA III (6Gb/s) com capacidade mínima de </w:t>
            </w:r>
            <w:r w:rsidRPr="00744A29">
              <w:rPr>
                <w:rFonts w:eastAsia="Times New Roman" w:cstheme="minorHAnsi"/>
                <w:b/>
                <w:bCs/>
                <w:sz w:val="16"/>
                <w:szCs w:val="16"/>
              </w:rPr>
              <w:t>8 TB</w:t>
            </w:r>
            <w:r w:rsidRPr="00744A29">
              <w:rPr>
                <w:rFonts w:eastAsia="Times New Roman" w:cstheme="minorHAnsi"/>
                <w:sz w:val="16"/>
                <w:szCs w:val="16"/>
              </w:rPr>
              <w:t>, memória cache 256Mb - Garantia: 12 meses, entrega em até 45 dias</w:t>
            </w:r>
          </w:p>
        </w:tc>
        <w:tc>
          <w:tcPr>
            <w:tcW w:w="0" w:type="auto"/>
            <w:tcBorders>
              <w:top w:val="single" w:sz="4" w:space="0" w:color="auto"/>
              <w:left w:val="nil"/>
              <w:bottom w:val="single" w:sz="4" w:space="0" w:color="auto"/>
              <w:right w:val="nil"/>
            </w:tcBorders>
            <w:vAlign w:val="center"/>
          </w:tcPr>
          <w:p w:rsidR="00560D9A" w:rsidRPr="00E57671" w:rsidRDefault="00560D9A" w:rsidP="002F247C">
            <w:pPr>
              <w:spacing w:after="0" w:line="240" w:lineRule="auto"/>
              <w:jc w:val="center"/>
              <w:rPr>
                <w:rFonts w:eastAsia="Times New Roman"/>
                <w:sz w:val="16"/>
                <w:szCs w:val="16"/>
              </w:rPr>
            </w:pPr>
            <w:r>
              <w:rPr>
                <w:rFonts w:eastAsia="Times New Roman"/>
                <w:sz w:val="16"/>
                <w:szCs w:val="16"/>
              </w:rPr>
              <w:t>452505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2.128,85</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10.644,25</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r w:rsidR="00B11AA3">
              <w:rPr>
                <w:rFonts w:eastAsia="Times New Roman" w:cstheme="minorHAnsi"/>
                <w:b/>
                <w:bCs/>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Drive de armazenamento </w:t>
            </w:r>
            <w:r w:rsidRPr="00744A29">
              <w:rPr>
                <w:rFonts w:eastAsia="Times New Roman" w:cstheme="minorHAnsi"/>
                <w:b/>
                <w:bCs/>
                <w:sz w:val="16"/>
                <w:szCs w:val="16"/>
              </w:rPr>
              <w:t>SSD</w:t>
            </w:r>
            <w:r w:rsidRPr="00744A29">
              <w:rPr>
                <w:rFonts w:eastAsia="Times New Roman" w:cstheme="minorHAnsi"/>
                <w:sz w:val="16"/>
                <w:szCs w:val="16"/>
              </w:rPr>
              <w:t xml:space="preserve">, de 2,5", com capacidade de </w:t>
            </w:r>
            <w:r w:rsidRPr="00744A29">
              <w:rPr>
                <w:rFonts w:eastAsia="Times New Roman" w:cstheme="minorHAnsi"/>
                <w:b/>
                <w:bCs/>
                <w:sz w:val="16"/>
                <w:szCs w:val="16"/>
              </w:rPr>
              <w:t xml:space="preserve">240GB </w:t>
            </w:r>
            <w:r w:rsidRPr="00744A29">
              <w:rPr>
                <w:rFonts w:eastAsia="Times New Roman" w:cstheme="minorHAnsi"/>
                <w:sz w:val="16"/>
                <w:szCs w:val="16"/>
              </w:rPr>
              <w:t>(Sata6.0Gbps), para notebooks/ultrabooks.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439348</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50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244,02</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12.201,00</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r w:rsidR="00B11AA3">
              <w:rPr>
                <w:rFonts w:eastAsia="Times New Roman" w:cstheme="minorHAnsi"/>
                <w:b/>
                <w:bCs/>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HD externo portátil USB 3.0 com capacidade mínima de </w:t>
            </w:r>
            <w:r w:rsidRPr="00744A29">
              <w:rPr>
                <w:rFonts w:eastAsia="Times New Roman" w:cstheme="minorHAnsi"/>
                <w:b/>
                <w:bCs/>
                <w:sz w:val="16"/>
                <w:szCs w:val="16"/>
              </w:rPr>
              <w:t>4 TB</w:t>
            </w:r>
            <w:r w:rsidRPr="00744A29">
              <w:rPr>
                <w:rFonts w:eastAsia="Times New Roman" w:cstheme="minorHAnsi"/>
                <w:sz w:val="16"/>
                <w:szCs w:val="16"/>
              </w:rPr>
              <w:t>, sem alimentação externa -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392823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10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753,26</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7.532,60</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r w:rsidR="00B11AA3">
              <w:rPr>
                <w:rFonts w:eastAsia="Times New Roman" w:cstheme="minorHAnsi"/>
                <w:b/>
                <w:bCs/>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b/>
                <w:bCs/>
                <w:sz w:val="16"/>
                <w:szCs w:val="16"/>
              </w:rPr>
            </w:pPr>
            <w:r w:rsidRPr="00744A29">
              <w:rPr>
                <w:rFonts w:eastAsia="Times New Roman" w:cstheme="minorHAnsi"/>
                <w:b/>
                <w:bCs/>
                <w:sz w:val="16"/>
                <w:szCs w:val="16"/>
              </w:rPr>
              <w:t>Gravador de Blu-Ray</w:t>
            </w:r>
            <w:r w:rsidRPr="00744A29">
              <w:rPr>
                <w:rFonts w:eastAsia="Times New Roman" w:cstheme="minorHAnsi"/>
                <w:sz w:val="16"/>
                <w:szCs w:val="16"/>
              </w:rPr>
              <w:t xml:space="preserve"> -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b/>
                <w:bCs/>
                <w:sz w:val="16"/>
                <w:szCs w:val="16"/>
              </w:rPr>
            </w:pPr>
            <w:r>
              <w:rPr>
                <w:rFonts w:eastAsia="Times New Roman"/>
                <w:b/>
                <w:bCs/>
                <w:sz w:val="16"/>
                <w:szCs w:val="16"/>
              </w:rPr>
              <w:t>398251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10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809,64</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8.096,40</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r w:rsidR="00B11AA3">
              <w:rPr>
                <w:rFonts w:eastAsia="Times New Roman" w:cstheme="minorHAnsi"/>
                <w:b/>
                <w:bCs/>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Blu-Ray 25GB -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394468</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500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6,07</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3.035,00</w:t>
            </w:r>
          </w:p>
        </w:tc>
      </w:tr>
      <w:tr w:rsidR="00560D9A" w:rsidRPr="00744A29" w:rsidTr="00560D9A">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2</w:t>
            </w:r>
            <w:r w:rsidR="00B11AA3">
              <w:rPr>
                <w:rFonts w:eastAsia="Times New Roman" w:cstheme="minorHAnsi"/>
                <w:b/>
                <w:bCs/>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560D9A" w:rsidRPr="00D318C8" w:rsidRDefault="00560D9A" w:rsidP="00560D9A">
            <w:pPr>
              <w:spacing w:after="0" w:line="240" w:lineRule="auto"/>
              <w:jc w:val="both"/>
              <w:rPr>
                <w:rFonts w:eastAsia="Times New Roman" w:cstheme="minorHAnsi"/>
                <w:color w:val="FF0000"/>
                <w:sz w:val="16"/>
                <w:szCs w:val="16"/>
              </w:rPr>
            </w:pPr>
            <w:r w:rsidRPr="00D318C8">
              <w:rPr>
                <w:rFonts w:eastAsia="Times New Roman" w:cstheme="minorHAnsi"/>
                <w:color w:val="FF0000"/>
                <w:sz w:val="16"/>
                <w:szCs w:val="16"/>
              </w:rPr>
              <w:t xml:space="preserve">Kit de Teclado e Mouse sem fio, compatível com sistemas operacionais Linux e Windows 7 ou superior, conexão </w:t>
            </w:r>
            <w:proofErr w:type="spellStart"/>
            <w:r w:rsidRPr="00D318C8">
              <w:rPr>
                <w:rFonts w:eastAsia="Times New Roman" w:cstheme="minorHAnsi"/>
                <w:color w:val="FF0000"/>
                <w:sz w:val="16"/>
                <w:szCs w:val="16"/>
              </w:rPr>
              <w:t>bluetooth</w:t>
            </w:r>
            <w:proofErr w:type="spellEnd"/>
            <w:r w:rsidRPr="00D318C8">
              <w:rPr>
                <w:rFonts w:eastAsia="Times New Roman" w:cstheme="minorHAnsi"/>
                <w:color w:val="FF0000"/>
                <w:sz w:val="16"/>
                <w:szCs w:val="16"/>
              </w:rPr>
              <w:t xml:space="preserve"> ou wireless 2.4 </w:t>
            </w:r>
            <w:proofErr w:type="spellStart"/>
            <w:r w:rsidRPr="00D318C8">
              <w:rPr>
                <w:rFonts w:eastAsia="Times New Roman" w:cstheme="minorHAnsi"/>
                <w:color w:val="FF0000"/>
                <w:sz w:val="16"/>
                <w:szCs w:val="16"/>
              </w:rPr>
              <w:t>Ghz</w:t>
            </w:r>
            <w:proofErr w:type="spellEnd"/>
            <w:r w:rsidRPr="00D318C8">
              <w:rPr>
                <w:rFonts w:eastAsia="Times New Roman" w:cstheme="minorHAnsi"/>
                <w:color w:val="FF0000"/>
                <w:sz w:val="16"/>
                <w:szCs w:val="16"/>
              </w:rPr>
              <w:t xml:space="preserve"> com receptor nano USB plug </w:t>
            </w:r>
            <w:proofErr w:type="spellStart"/>
            <w:r w:rsidRPr="00D318C8">
              <w:rPr>
                <w:rFonts w:eastAsia="Times New Roman" w:cstheme="minorHAnsi"/>
                <w:color w:val="FF0000"/>
                <w:sz w:val="16"/>
                <w:szCs w:val="16"/>
              </w:rPr>
              <w:t>and</w:t>
            </w:r>
            <w:proofErr w:type="spellEnd"/>
            <w:r w:rsidRPr="00D318C8">
              <w:rPr>
                <w:rFonts w:eastAsia="Times New Roman" w:cstheme="minorHAnsi"/>
                <w:color w:val="FF0000"/>
                <w:sz w:val="16"/>
                <w:szCs w:val="16"/>
              </w:rPr>
              <w:t xml:space="preserve"> play, alcance de 10m, com criptografia 128 bits (AES) entre dispositivos e receptor. Características do Teclado: Alfanumérico em Português Brasil (padrão ABNT2),  teclas silenciosas, com tecnologia de economia de bateria. Características Mouse: 2,4Ghz, 1000 </w:t>
            </w:r>
            <w:proofErr w:type="spellStart"/>
            <w:r w:rsidRPr="00D318C8">
              <w:rPr>
                <w:rFonts w:eastAsia="Times New Roman" w:cstheme="minorHAnsi"/>
                <w:color w:val="FF0000"/>
                <w:sz w:val="16"/>
                <w:szCs w:val="16"/>
              </w:rPr>
              <w:t>dpi</w:t>
            </w:r>
            <w:proofErr w:type="spellEnd"/>
            <w:r w:rsidRPr="00D318C8">
              <w:rPr>
                <w:rFonts w:eastAsia="Times New Roman" w:cstheme="minorHAnsi"/>
                <w:color w:val="FF0000"/>
                <w:sz w:val="16"/>
                <w:szCs w:val="16"/>
              </w:rPr>
              <w:t xml:space="preserve">, com design ambidestro, 3 botões e roda de rolagem - Garantia: 12 meses -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D318C8">
              <w:rPr>
                <w:rFonts w:eastAsia="Times New Roman" w:cstheme="minorHAnsi"/>
                <w:color w:val="FF0000"/>
                <w:sz w:val="16"/>
                <w:szCs w:val="16"/>
              </w:rPr>
              <w:t xml:space="preserve"> Kit wireless (teclado/mouse) MK235 Logitech</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445539</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143,59</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2.871,80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30</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Pente de Memória 1X</w:t>
            </w:r>
            <w:r w:rsidRPr="00744A29">
              <w:rPr>
                <w:rFonts w:eastAsia="Times New Roman" w:cstheme="minorHAnsi"/>
                <w:b/>
                <w:bCs/>
                <w:sz w:val="16"/>
                <w:szCs w:val="16"/>
              </w:rPr>
              <w:t>8Gb</w:t>
            </w:r>
            <w:r w:rsidRPr="00744A29">
              <w:rPr>
                <w:rFonts w:eastAsia="Times New Roman" w:cstheme="minorHAnsi"/>
                <w:sz w:val="16"/>
                <w:szCs w:val="16"/>
              </w:rPr>
              <w:t xml:space="preserve"> 1600Mhz Pc312800 ECC UNBUFFERED </w:t>
            </w:r>
            <w:r w:rsidRPr="00744A29">
              <w:rPr>
                <w:rFonts w:eastAsia="Times New Roman" w:cstheme="minorHAnsi"/>
                <w:b/>
                <w:bCs/>
                <w:sz w:val="16"/>
                <w:szCs w:val="16"/>
              </w:rPr>
              <w:t xml:space="preserve">SDRAM </w:t>
            </w:r>
            <w:r w:rsidRPr="00744A29">
              <w:rPr>
                <w:rFonts w:eastAsia="Times New Roman" w:cstheme="minorHAnsi"/>
                <w:sz w:val="16"/>
                <w:szCs w:val="16"/>
              </w:rPr>
              <w:t>DIMM compatível com Workstation HP Z420 (</w:t>
            </w:r>
            <w:proofErr w:type="spellStart"/>
            <w:r w:rsidRPr="00744A29">
              <w:rPr>
                <w:rFonts w:eastAsia="Times New Roman" w:cstheme="minorHAnsi"/>
                <w:sz w:val="16"/>
                <w:szCs w:val="16"/>
              </w:rPr>
              <w:t>Part</w:t>
            </w:r>
            <w:proofErr w:type="spellEnd"/>
            <w:r w:rsidRPr="00744A29">
              <w:rPr>
                <w:rFonts w:eastAsia="Times New Roman" w:cstheme="minorHAnsi"/>
                <w:sz w:val="16"/>
                <w:szCs w:val="16"/>
              </w:rPr>
              <w:t xml:space="preserve"> </w:t>
            </w:r>
            <w:proofErr w:type="spellStart"/>
            <w:r w:rsidRPr="00744A29">
              <w:rPr>
                <w:rFonts w:eastAsia="Times New Roman" w:cstheme="minorHAnsi"/>
                <w:sz w:val="16"/>
                <w:szCs w:val="16"/>
              </w:rPr>
              <w:t>Number</w:t>
            </w:r>
            <w:proofErr w:type="spellEnd"/>
            <w:r w:rsidRPr="00744A29">
              <w:rPr>
                <w:rFonts w:eastAsia="Times New Roman" w:cstheme="minorHAnsi"/>
                <w:sz w:val="16"/>
                <w:szCs w:val="16"/>
              </w:rPr>
              <w:t xml:space="preserve"> 8GB-677034001) -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1F2769">
            <w:pPr>
              <w:spacing w:after="0" w:line="240" w:lineRule="auto"/>
              <w:jc w:val="center"/>
              <w:rPr>
                <w:rFonts w:eastAsia="Times New Roman"/>
                <w:sz w:val="16"/>
                <w:szCs w:val="16"/>
              </w:rPr>
            </w:pPr>
            <w:r>
              <w:rPr>
                <w:rFonts w:eastAsia="Times New Roman"/>
                <w:sz w:val="16"/>
                <w:szCs w:val="16"/>
              </w:rPr>
              <w:t>473174</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224,99</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4.499,80</w:t>
            </w:r>
          </w:p>
        </w:tc>
      </w:tr>
      <w:tr w:rsidR="00560D9A" w:rsidRPr="00744A29" w:rsidTr="00560D9A">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lastRenderedPageBreak/>
              <w:t>3</w:t>
            </w:r>
            <w:r w:rsidR="00B11AA3">
              <w:rPr>
                <w:rFonts w:eastAsia="Times New Roman" w:cstheme="minorHAnsi"/>
                <w:b/>
                <w:bCs/>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Fones de ouvido supra auricular (sobre a orelha) com cabo destacável, microfone embutido, comprimento do cabo mínimo 1,3m, conector estéreo P2 3,5mm (1/8"), auto falante (driver) de 40mm, faixa de frequência 20Hz a 20kHz, impedância 32ohms, sensibilidade do driver 1kHz a 24dBV/</w:t>
            </w:r>
            <w:proofErr w:type="spellStart"/>
            <w:r w:rsidRPr="00744A29">
              <w:rPr>
                <w:rFonts w:eastAsia="Times New Roman" w:cstheme="minorHAnsi"/>
                <w:sz w:val="16"/>
                <w:szCs w:val="16"/>
              </w:rPr>
              <w:t>Pa</w:t>
            </w:r>
            <w:proofErr w:type="spellEnd"/>
            <w:r w:rsidRPr="00744A29">
              <w:rPr>
                <w:rFonts w:eastAsia="Times New Roman" w:cstheme="minorHAnsi"/>
                <w:sz w:val="16"/>
                <w:szCs w:val="16"/>
              </w:rPr>
              <w:t xml:space="preserve">, potência nominal 10mW, peso máximo: 150 gramas, arco em tecido com encaixe ergonômico, com almofada auricular em couro ecológico (PU), fácil portabilidade (dobrável), cor preta,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b/>
                <w:bCs/>
                <w:sz w:val="16"/>
                <w:szCs w:val="16"/>
              </w:rPr>
              <w:t xml:space="preserve"> JBL E35</w:t>
            </w:r>
          </w:p>
        </w:tc>
        <w:tc>
          <w:tcPr>
            <w:tcW w:w="0" w:type="auto"/>
            <w:tcBorders>
              <w:top w:val="single" w:sz="4" w:space="0" w:color="auto"/>
              <w:left w:val="nil"/>
              <w:bottom w:val="single" w:sz="4" w:space="0" w:color="auto"/>
              <w:right w:val="nil"/>
            </w:tcBorders>
            <w:vAlign w:val="center"/>
          </w:tcPr>
          <w:p w:rsidR="00560D9A" w:rsidRPr="00E57671" w:rsidRDefault="00560D9A" w:rsidP="001F2769">
            <w:pPr>
              <w:spacing w:after="0" w:line="240" w:lineRule="auto"/>
              <w:jc w:val="center"/>
              <w:rPr>
                <w:rFonts w:eastAsia="Times New Roman"/>
                <w:sz w:val="16"/>
                <w:szCs w:val="16"/>
              </w:rPr>
            </w:pPr>
            <w:r>
              <w:rPr>
                <w:rFonts w:eastAsia="Times New Roman"/>
                <w:sz w:val="16"/>
                <w:szCs w:val="16"/>
              </w:rPr>
              <w:t>484640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338,22</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6.764,40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3</w:t>
            </w:r>
            <w:r w:rsidR="00B11AA3">
              <w:rPr>
                <w:rFonts w:eastAsia="Times New Roman" w:cstheme="minorHAnsi"/>
                <w:b/>
                <w:bCs/>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b/>
                <w:bCs/>
                <w:sz w:val="16"/>
                <w:szCs w:val="16"/>
              </w:rPr>
              <w:t>Toner para impressora multifuncional</w:t>
            </w:r>
            <w:r w:rsidRPr="00744A29">
              <w:rPr>
                <w:rFonts w:eastAsia="Times New Roman" w:cstheme="minorHAnsi"/>
                <w:sz w:val="16"/>
                <w:szCs w:val="16"/>
              </w:rPr>
              <w:t xml:space="preserve"> </w:t>
            </w:r>
            <w:bookmarkStart w:id="1" w:name="_Hlk105158483"/>
            <w:r w:rsidRPr="00744A29">
              <w:rPr>
                <w:rFonts w:eastAsia="Times New Roman" w:cstheme="minorHAnsi"/>
                <w:b/>
                <w:bCs/>
                <w:sz w:val="16"/>
                <w:szCs w:val="16"/>
              </w:rPr>
              <w:t>LEXMARK MX622</w:t>
            </w:r>
            <w:r w:rsidRPr="00744A29">
              <w:rPr>
                <w:rFonts w:eastAsia="Times New Roman" w:cstheme="minorHAnsi"/>
                <w:sz w:val="16"/>
                <w:szCs w:val="16"/>
              </w:rPr>
              <w:t xml:space="preserve">adhe </w:t>
            </w:r>
            <w:bookmarkEnd w:id="1"/>
            <w:r w:rsidRPr="00744A29">
              <w:rPr>
                <w:rFonts w:eastAsia="Times New Roman" w:cstheme="minorHAnsi"/>
                <w:sz w:val="16"/>
                <w:szCs w:val="16"/>
              </w:rPr>
              <w:t xml:space="preserve">(56F4U00 - Black Extra High </w:t>
            </w:r>
            <w:proofErr w:type="spellStart"/>
            <w:r w:rsidRPr="00744A29">
              <w:rPr>
                <w:rFonts w:eastAsia="Times New Roman" w:cstheme="minorHAnsi"/>
                <w:sz w:val="16"/>
                <w:szCs w:val="16"/>
              </w:rPr>
              <w:t>Yeld</w:t>
            </w:r>
            <w:proofErr w:type="spellEnd"/>
            <w:r w:rsidRPr="00744A29">
              <w:rPr>
                <w:rFonts w:eastAsia="Times New Roman" w:cstheme="minorHAnsi"/>
                <w:sz w:val="16"/>
                <w:szCs w:val="16"/>
              </w:rPr>
              <w:t>) com capacidade ultra de rendimento (20.000 páginas), original do fabricante (equipamento em garantia), novo e de primeiro uso em todos os seus componentes, validade mínima de 10 meses após a entrega,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b/>
                <w:bCs/>
                <w:sz w:val="16"/>
                <w:szCs w:val="16"/>
              </w:rPr>
            </w:pPr>
            <w:r>
              <w:rPr>
                <w:rFonts w:eastAsia="Times New Roman"/>
                <w:b/>
                <w:bCs/>
                <w:sz w:val="16"/>
                <w:szCs w:val="16"/>
              </w:rPr>
              <w:t>481243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3D3027" w:rsidP="00560D9A">
            <w:pPr>
              <w:spacing w:after="0" w:line="240" w:lineRule="auto"/>
              <w:jc w:val="center"/>
              <w:rPr>
                <w:rFonts w:eastAsia="Times New Roman" w:cstheme="minorHAnsi"/>
                <w:b/>
                <w:bCs/>
                <w:color w:val="FF0000"/>
                <w:sz w:val="16"/>
                <w:szCs w:val="16"/>
              </w:rPr>
            </w:pPr>
            <w:r>
              <w:rPr>
                <w:rFonts w:eastAsia="Times New Roman" w:cstheme="minorHAnsi"/>
                <w:b/>
                <w:bCs/>
                <w:color w:val="FF0000"/>
                <w:sz w:val="16"/>
                <w:szCs w:val="16"/>
              </w:rPr>
              <w:t>73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1.110,80</w:t>
            </w:r>
          </w:p>
        </w:tc>
        <w:tc>
          <w:tcPr>
            <w:tcW w:w="0" w:type="auto"/>
            <w:tcBorders>
              <w:top w:val="nil"/>
              <w:left w:val="single" w:sz="4" w:space="0" w:color="auto"/>
              <w:bottom w:val="single" w:sz="4" w:space="0" w:color="auto"/>
              <w:right w:val="single" w:sz="4" w:space="0" w:color="auto"/>
            </w:tcBorders>
            <w:shd w:val="clear" w:color="auto" w:fill="FFFF00"/>
            <w:vAlign w:val="center"/>
          </w:tcPr>
          <w:p w:rsidR="00560D9A" w:rsidRPr="009B7492" w:rsidRDefault="003D3027" w:rsidP="00560D9A">
            <w:pPr>
              <w:spacing w:after="0" w:line="240" w:lineRule="auto"/>
              <w:jc w:val="center"/>
              <w:rPr>
                <w:rFonts w:cstheme="minorHAnsi"/>
                <w:b/>
                <w:color w:val="FF0000"/>
                <w:sz w:val="16"/>
                <w:szCs w:val="16"/>
              </w:rPr>
            </w:pPr>
            <w:r>
              <w:rPr>
                <w:rFonts w:cstheme="minorHAnsi"/>
                <w:b/>
                <w:color w:val="FF0000"/>
                <w:sz w:val="16"/>
                <w:szCs w:val="16"/>
              </w:rPr>
              <w:t>81.088,40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33</w:t>
            </w:r>
          </w:p>
        </w:tc>
        <w:tc>
          <w:tcPr>
            <w:tcW w:w="0" w:type="auto"/>
            <w:tcBorders>
              <w:top w:val="nil"/>
              <w:left w:val="nil"/>
              <w:bottom w:val="single" w:sz="4" w:space="0" w:color="auto"/>
              <w:right w:val="single" w:sz="4" w:space="0" w:color="auto"/>
            </w:tcBorders>
            <w:shd w:val="clear" w:color="auto" w:fill="auto"/>
            <w:vAlign w:val="center"/>
          </w:tcPr>
          <w:p w:rsidR="00560D9A" w:rsidRPr="00744A29" w:rsidRDefault="00560D9A" w:rsidP="00560D9A">
            <w:pPr>
              <w:spacing w:after="0" w:line="240" w:lineRule="auto"/>
              <w:jc w:val="both"/>
              <w:rPr>
                <w:rFonts w:eastAsia="Times New Roman" w:cstheme="minorHAnsi"/>
                <w:b/>
                <w:bCs/>
                <w:sz w:val="16"/>
                <w:szCs w:val="16"/>
              </w:rPr>
            </w:pPr>
            <w:r w:rsidRPr="00744A29">
              <w:rPr>
                <w:rFonts w:eastAsia="Times New Roman" w:cstheme="minorHAnsi"/>
                <w:b/>
                <w:bCs/>
                <w:sz w:val="16"/>
                <w:szCs w:val="16"/>
              </w:rPr>
              <w:t>Toner para impressora multifuncional</w:t>
            </w:r>
            <w:r w:rsidRPr="00744A29">
              <w:rPr>
                <w:rFonts w:eastAsia="Times New Roman" w:cstheme="minorHAnsi"/>
                <w:sz w:val="16"/>
                <w:szCs w:val="16"/>
              </w:rPr>
              <w:t xml:space="preserve"> </w:t>
            </w:r>
            <w:r w:rsidRPr="00744A29">
              <w:rPr>
                <w:rFonts w:eastAsia="Times New Roman" w:cstheme="minorHAnsi"/>
                <w:b/>
                <w:bCs/>
                <w:sz w:val="16"/>
                <w:szCs w:val="16"/>
              </w:rPr>
              <w:t>LEXMARK MX622</w:t>
            </w:r>
            <w:r w:rsidRPr="00744A29">
              <w:rPr>
                <w:rFonts w:eastAsia="Times New Roman" w:cstheme="minorHAnsi"/>
                <w:sz w:val="16"/>
                <w:szCs w:val="16"/>
              </w:rPr>
              <w:t xml:space="preserve">adhe (56F4U00 - Black Extra High </w:t>
            </w:r>
            <w:proofErr w:type="spellStart"/>
            <w:r w:rsidRPr="00744A29">
              <w:rPr>
                <w:rFonts w:eastAsia="Times New Roman" w:cstheme="minorHAnsi"/>
                <w:sz w:val="16"/>
                <w:szCs w:val="16"/>
              </w:rPr>
              <w:t>Yeld</w:t>
            </w:r>
            <w:proofErr w:type="spellEnd"/>
            <w:r w:rsidRPr="00744A29">
              <w:rPr>
                <w:rFonts w:eastAsia="Times New Roman" w:cstheme="minorHAnsi"/>
                <w:sz w:val="16"/>
                <w:szCs w:val="16"/>
              </w:rPr>
              <w:t>) com capacidade ultra de rendimento (20.000 páginas), original do fabricante (equipamento em garantia), novo e de primeiro uso em todos os seus componentes, validade mínima de 10 meses após a entrega, garantia 12 meses</w:t>
            </w:r>
          </w:p>
        </w:tc>
        <w:tc>
          <w:tcPr>
            <w:tcW w:w="0" w:type="auto"/>
            <w:tcBorders>
              <w:top w:val="single" w:sz="4" w:space="0" w:color="auto"/>
              <w:left w:val="nil"/>
              <w:bottom w:val="single" w:sz="4" w:space="0" w:color="auto"/>
              <w:right w:val="nil"/>
            </w:tcBorders>
            <w:vAlign w:val="center"/>
          </w:tcPr>
          <w:p w:rsidR="00560D9A" w:rsidRDefault="00560D9A" w:rsidP="00560D9A">
            <w:pPr>
              <w:spacing w:after="0" w:line="240" w:lineRule="auto"/>
              <w:jc w:val="center"/>
              <w:rPr>
                <w:rFonts w:eastAsia="Times New Roman"/>
                <w:b/>
                <w:bCs/>
                <w:sz w:val="16"/>
                <w:szCs w:val="16"/>
              </w:rPr>
            </w:pPr>
            <w:r>
              <w:rPr>
                <w:rFonts w:eastAsia="Times New Roman"/>
                <w:b/>
                <w:bCs/>
                <w:sz w:val="16"/>
                <w:szCs w:val="16"/>
              </w:rPr>
              <w:t>481243</w:t>
            </w:r>
          </w:p>
        </w:tc>
        <w:tc>
          <w:tcPr>
            <w:tcW w:w="0" w:type="auto"/>
            <w:tcBorders>
              <w:top w:val="nil"/>
              <w:left w:val="single" w:sz="4" w:space="0" w:color="auto"/>
              <w:bottom w:val="single" w:sz="4" w:space="0" w:color="auto"/>
              <w:right w:val="nil"/>
            </w:tcBorders>
            <w:shd w:val="clear" w:color="auto" w:fill="auto"/>
            <w:noWrap/>
            <w:vAlign w:val="center"/>
          </w:tcPr>
          <w:p w:rsidR="00560D9A" w:rsidRPr="00376155" w:rsidRDefault="003D3027" w:rsidP="00560D9A">
            <w:pPr>
              <w:spacing w:after="0" w:line="240" w:lineRule="auto"/>
              <w:jc w:val="center"/>
              <w:rPr>
                <w:rFonts w:eastAsia="Times New Roman" w:cstheme="minorHAnsi"/>
                <w:b/>
                <w:bCs/>
                <w:color w:val="FF0000"/>
                <w:sz w:val="16"/>
                <w:szCs w:val="16"/>
              </w:rPr>
            </w:pPr>
            <w:r>
              <w:rPr>
                <w:rFonts w:eastAsia="Times New Roman" w:cstheme="minorHAnsi"/>
                <w:b/>
                <w:bCs/>
                <w:color w:val="FF0000"/>
                <w:sz w:val="16"/>
                <w:szCs w:val="16"/>
              </w:rPr>
              <w:t>7</w:t>
            </w:r>
          </w:p>
          <w:p w:rsidR="00560D9A" w:rsidRPr="00376155" w:rsidRDefault="00560D9A" w:rsidP="00560D9A">
            <w:pPr>
              <w:spacing w:after="0" w:line="240" w:lineRule="auto"/>
              <w:jc w:val="center"/>
              <w:rPr>
                <w:rFonts w:eastAsia="Times New Roman" w:cstheme="minorHAnsi"/>
                <w:b/>
                <w:bCs/>
                <w:color w:val="FF0000"/>
                <w:sz w:val="16"/>
                <w:szCs w:val="16"/>
              </w:rPr>
            </w:pPr>
            <w:r w:rsidRPr="00376155">
              <w:rPr>
                <w:rFonts w:eastAsia="Times New Roman" w:cstheme="minorHAnsi"/>
                <w:b/>
                <w:bCs/>
                <w:color w:val="FF0000"/>
                <w:sz w:val="16"/>
                <w:szCs w:val="16"/>
              </w:rPr>
              <w:t>(COTA</w:t>
            </w:r>
            <w:r w:rsidR="003D3027">
              <w:rPr>
                <w:rFonts w:eastAsia="Times New Roman" w:cstheme="minorHAnsi"/>
                <w:b/>
                <w:bCs/>
                <w:color w:val="FF0000"/>
                <w:sz w:val="16"/>
                <w:szCs w:val="16"/>
              </w:rPr>
              <w:t>, 8,75%</w:t>
            </w:r>
            <w:r w:rsidRPr="00376155">
              <w:rPr>
                <w:rFonts w:eastAsia="Times New Roman" w:cstheme="minorHAnsi"/>
                <w:b/>
                <w:bCs/>
                <w:color w:val="FF0000"/>
                <w:sz w:val="16"/>
                <w:szCs w:val="16"/>
              </w:rPr>
              <w:t>)</w:t>
            </w:r>
          </w:p>
        </w:tc>
        <w:tc>
          <w:tcPr>
            <w:tcW w:w="0" w:type="auto"/>
            <w:tcBorders>
              <w:top w:val="nil"/>
              <w:left w:val="single" w:sz="4" w:space="0" w:color="auto"/>
              <w:bottom w:val="single" w:sz="4" w:space="0" w:color="auto"/>
              <w:right w:val="nil"/>
            </w:tcBorders>
            <w:shd w:val="clear" w:color="auto" w:fill="auto"/>
            <w:noWrap/>
            <w:vAlign w:val="center"/>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1.110,80</w:t>
            </w:r>
          </w:p>
        </w:tc>
        <w:tc>
          <w:tcPr>
            <w:tcW w:w="0" w:type="auto"/>
            <w:tcBorders>
              <w:top w:val="nil"/>
              <w:left w:val="single" w:sz="4" w:space="0" w:color="auto"/>
              <w:bottom w:val="single" w:sz="4" w:space="0" w:color="auto"/>
              <w:right w:val="single" w:sz="4" w:space="0" w:color="auto"/>
            </w:tcBorders>
            <w:shd w:val="clear" w:color="auto" w:fill="FFFF00"/>
            <w:vAlign w:val="center"/>
          </w:tcPr>
          <w:p w:rsidR="00560D9A" w:rsidRPr="009B7492" w:rsidRDefault="003D3027" w:rsidP="00560D9A">
            <w:pPr>
              <w:spacing w:after="0" w:line="240" w:lineRule="auto"/>
              <w:jc w:val="center"/>
              <w:rPr>
                <w:rFonts w:cstheme="minorHAnsi"/>
                <w:b/>
                <w:color w:val="FF0000"/>
                <w:sz w:val="16"/>
                <w:szCs w:val="16"/>
              </w:rPr>
            </w:pPr>
            <w:r>
              <w:rPr>
                <w:rFonts w:cstheme="minorHAnsi"/>
                <w:b/>
                <w:color w:val="FF0000"/>
                <w:sz w:val="16"/>
                <w:szCs w:val="16"/>
              </w:rPr>
              <w:t>7.775,60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3</w:t>
            </w:r>
            <w:r w:rsidR="00B11AA3">
              <w:rPr>
                <w:rFonts w:eastAsia="Times New Roman" w:cstheme="minorHAnsi"/>
                <w:b/>
                <w:bCs/>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b/>
                <w:bCs/>
                <w:sz w:val="16"/>
                <w:szCs w:val="16"/>
              </w:rPr>
              <w:t>Unidade de Imagem aplicação em impressoras LEXMARK MX622</w:t>
            </w:r>
            <w:r w:rsidRPr="00744A29">
              <w:rPr>
                <w:rFonts w:eastAsia="Times New Roman" w:cstheme="minorHAnsi"/>
                <w:sz w:val="16"/>
                <w:szCs w:val="16"/>
              </w:rPr>
              <w:t>adhe (56F0Z00), com capacidade de 60.000 impressões, original do fabricante (equipamento em garantia), novo e de primeiro uso em todos os seus componentes,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b/>
                <w:bCs/>
                <w:sz w:val="16"/>
                <w:szCs w:val="16"/>
              </w:rPr>
            </w:pPr>
            <w:r>
              <w:rPr>
                <w:rFonts w:eastAsia="Times New Roman"/>
                <w:b/>
                <w:bCs/>
                <w:sz w:val="16"/>
                <w:szCs w:val="16"/>
              </w:rPr>
              <w:t>481247</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15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444,4</w:t>
            </w:r>
            <w:r w:rsidR="00CB7C75">
              <w:rPr>
                <w:rFonts w:eastAsia="Times New Roman" w:cstheme="minorHAnsi"/>
                <w:sz w:val="16"/>
                <w:szCs w:val="16"/>
              </w:rPr>
              <w:t>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6.666,00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3</w:t>
            </w:r>
            <w:r w:rsidR="00B11AA3">
              <w:rPr>
                <w:rFonts w:eastAsia="Times New Roman" w:cstheme="minorHAnsi"/>
                <w:b/>
                <w:bCs/>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Toner </w:t>
            </w:r>
            <w:r w:rsidRPr="00744A29">
              <w:rPr>
                <w:rFonts w:eastAsia="Times New Roman" w:cstheme="minorHAnsi"/>
                <w:b/>
                <w:bCs/>
                <w:sz w:val="16"/>
                <w:szCs w:val="16"/>
              </w:rPr>
              <w:t>PRETO</w:t>
            </w:r>
            <w:r w:rsidRPr="00744A29">
              <w:rPr>
                <w:rFonts w:eastAsia="Times New Roman" w:cstheme="minorHAnsi"/>
                <w:sz w:val="16"/>
                <w:szCs w:val="16"/>
              </w:rPr>
              <w:t xml:space="preserve"> para impressora colorida LEXMARK CS725 (74C4HK0), capacidade de impressão 20.000 cópias, original do fabricante (equipamento em garantia), novo e de primeiro uso em todos os seus componentes, validade mínima de 10 meses após a entrega,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481587</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30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749,13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22.473,90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3</w:t>
            </w:r>
            <w:r w:rsidR="00B11AA3">
              <w:rPr>
                <w:rFonts w:eastAsia="Times New Roman" w:cstheme="minorHAnsi"/>
                <w:b/>
                <w:bCs/>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Toner </w:t>
            </w:r>
            <w:r w:rsidRPr="00744A29">
              <w:rPr>
                <w:rFonts w:eastAsia="Times New Roman" w:cstheme="minorHAnsi"/>
                <w:b/>
                <w:bCs/>
                <w:sz w:val="16"/>
                <w:szCs w:val="16"/>
              </w:rPr>
              <w:t>CIANO</w:t>
            </w:r>
            <w:r w:rsidRPr="00744A29">
              <w:rPr>
                <w:rFonts w:eastAsia="Times New Roman" w:cstheme="minorHAnsi"/>
                <w:sz w:val="16"/>
                <w:szCs w:val="16"/>
              </w:rPr>
              <w:t xml:space="preserve"> para impressora colorida LEXMARK CS725 (74C4HC0), capacidade de impressão 12.000 cópias, original do fabricante (equipamento em garantia), novo e de primeiro uso em todos os seus componentes, validade mínima de 10 meses após a entrega,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481240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24</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891,4</w:t>
            </w:r>
            <w:r w:rsidR="00CB7C75">
              <w:rPr>
                <w:rFonts w:eastAsia="Times New Roman" w:cstheme="minorHAnsi"/>
                <w:sz w:val="16"/>
                <w:szCs w:val="16"/>
              </w:rPr>
              <w:t>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21.393,60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3</w:t>
            </w:r>
            <w:r w:rsidR="00B11AA3">
              <w:rPr>
                <w:rFonts w:eastAsia="Times New Roman" w:cstheme="minorHAnsi"/>
                <w:b/>
                <w:bCs/>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Toner </w:t>
            </w:r>
            <w:r w:rsidRPr="00744A29">
              <w:rPr>
                <w:rFonts w:eastAsia="Times New Roman" w:cstheme="minorHAnsi"/>
                <w:b/>
                <w:bCs/>
                <w:sz w:val="16"/>
                <w:szCs w:val="16"/>
              </w:rPr>
              <w:t>MAGENTA</w:t>
            </w:r>
            <w:r w:rsidRPr="00744A29">
              <w:rPr>
                <w:rFonts w:eastAsia="Times New Roman" w:cstheme="minorHAnsi"/>
                <w:sz w:val="16"/>
                <w:szCs w:val="16"/>
              </w:rPr>
              <w:t xml:space="preserve"> para impressora colorida LEXMARK CS725 (74C4HM0), capacidade de impressão 12.000 cópias, original do fabricante (equipamento em garantia), novo e de primeiro uso em todos os seus componentes, validade mínima de 10 meses após a entrega,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481235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24</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965,75</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23.178,00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3</w:t>
            </w:r>
            <w:r w:rsidR="00B11AA3">
              <w:rPr>
                <w:rFonts w:eastAsia="Times New Roman" w:cstheme="minorHAnsi"/>
                <w:b/>
                <w:bCs/>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Toner </w:t>
            </w:r>
            <w:r w:rsidRPr="00744A29">
              <w:rPr>
                <w:rFonts w:eastAsia="Times New Roman" w:cstheme="minorHAnsi"/>
                <w:b/>
                <w:bCs/>
                <w:sz w:val="16"/>
                <w:szCs w:val="16"/>
              </w:rPr>
              <w:t xml:space="preserve">AMARELO </w:t>
            </w:r>
            <w:r w:rsidRPr="00744A29">
              <w:rPr>
                <w:rFonts w:eastAsia="Times New Roman" w:cstheme="minorHAnsi"/>
                <w:sz w:val="16"/>
                <w:szCs w:val="16"/>
              </w:rPr>
              <w:t>para impressora colorida LEXMARK CS725 (74C4HY0), capacidade de impressão 12.000 cópias, original do fabricante (equipamento em garantia), novo e de primeiro uso em todos os seus componentes, validade mínima de 10 meses após a entrega,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481242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24</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681,7</w:t>
            </w:r>
            <w:r w:rsidR="002F5661">
              <w:rPr>
                <w:rFonts w:eastAsia="Times New Roman" w:cstheme="minorHAnsi"/>
                <w:sz w:val="16"/>
                <w:szCs w:val="16"/>
              </w:rPr>
              <w:t>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16.360,80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3</w:t>
            </w:r>
            <w:r w:rsidR="00B11AA3">
              <w:rPr>
                <w:rFonts w:eastAsia="Times New Roman" w:cstheme="minorHAnsi"/>
                <w:b/>
                <w:bCs/>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b/>
                <w:bCs/>
                <w:sz w:val="16"/>
                <w:szCs w:val="16"/>
              </w:rPr>
              <w:t>Kit de criação de imagens para aplicação em impressoras LEXMARK CS725</w:t>
            </w:r>
            <w:r w:rsidRPr="00744A29">
              <w:rPr>
                <w:rFonts w:eastAsia="Times New Roman" w:cstheme="minorHAnsi"/>
                <w:sz w:val="16"/>
                <w:szCs w:val="16"/>
              </w:rPr>
              <w:t xml:space="preserve"> (74C0ZV0), com capacidade para 150.000 impressões, original do fabricante (equipamento em garantia), novo e de primeiro uso em todos os seus componentes, validade mínima de 10 meses após a entrega, garantia 12 meses</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b/>
                <w:bCs/>
                <w:sz w:val="16"/>
                <w:szCs w:val="16"/>
              </w:rPr>
            </w:pPr>
            <w:r>
              <w:rPr>
                <w:rFonts w:eastAsia="Times New Roman"/>
                <w:b/>
                <w:bCs/>
                <w:sz w:val="16"/>
                <w:szCs w:val="16"/>
              </w:rPr>
              <w:t>481243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2.076,47</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6.229,41</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40</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suporte fixação projetor, material ferro, tipo de teto, cor branca, características adicionais base tubular/regulável/três parafusos de fixação, aplicação fixação projetor multimídia</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347169</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363,56</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363,56</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41</w:t>
            </w:r>
          </w:p>
        </w:tc>
        <w:tc>
          <w:tcPr>
            <w:tcW w:w="0" w:type="auto"/>
            <w:tcBorders>
              <w:top w:val="nil"/>
              <w:left w:val="nil"/>
              <w:bottom w:val="single" w:sz="4" w:space="0" w:color="auto"/>
              <w:right w:val="single" w:sz="4" w:space="0" w:color="auto"/>
            </w:tcBorders>
            <w:shd w:val="clear" w:color="auto" w:fill="auto"/>
            <w:vAlign w:val="center"/>
            <w:hideMark/>
          </w:tcPr>
          <w:p w:rsidR="00560D9A" w:rsidRPr="00D318C8" w:rsidRDefault="00560D9A" w:rsidP="00560D9A">
            <w:pPr>
              <w:spacing w:after="0" w:line="240" w:lineRule="auto"/>
              <w:jc w:val="both"/>
              <w:rPr>
                <w:rFonts w:eastAsia="Times New Roman" w:cstheme="minorHAnsi"/>
                <w:color w:val="FF0000"/>
                <w:sz w:val="16"/>
                <w:szCs w:val="16"/>
              </w:rPr>
            </w:pPr>
            <w:r w:rsidRPr="00D318C8">
              <w:rPr>
                <w:rFonts w:eastAsia="Times New Roman" w:cstheme="minorHAnsi"/>
                <w:color w:val="FF0000"/>
                <w:sz w:val="16"/>
                <w:szCs w:val="16"/>
              </w:rPr>
              <w:t xml:space="preserve">Chave </w:t>
            </w:r>
            <w:proofErr w:type="spellStart"/>
            <w:r w:rsidRPr="00D318C8">
              <w:rPr>
                <w:rFonts w:eastAsia="Times New Roman" w:cstheme="minorHAnsi"/>
                <w:color w:val="FF0000"/>
                <w:sz w:val="16"/>
                <w:szCs w:val="16"/>
              </w:rPr>
              <w:t>allen</w:t>
            </w:r>
            <w:proofErr w:type="spellEnd"/>
            <w:r w:rsidRPr="00D318C8">
              <w:rPr>
                <w:rFonts w:eastAsia="Times New Roman" w:cstheme="minorHAnsi"/>
                <w:color w:val="FF0000"/>
                <w:sz w:val="16"/>
                <w:szCs w:val="16"/>
              </w:rPr>
              <w:t xml:space="preserve"> kit 30 peças. Tamanhos: 0.028, 0.035, 0.050, 1/16, 5/64, 3/32, 7/6 4, 1/8, 9/64, 5/32, 3/16, 7/32, 1/4, 5/16, 3/8, 10, 8, 7, 6, 5.5, 5, 4.5, 4, 3, 2.5, 2, 1.5, 1.3, 0.9, 0.7. Deve acompanhar estojo.</w:t>
            </w:r>
          </w:p>
        </w:tc>
        <w:tc>
          <w:tcPr>
            <w:tcW w:w="0" w:type="auto"/>
            <w:tcBorders>
              <w:top w:val="single" w:sz="4" w:space="0" w:color="auto"/>
              <w:left w:val="nil"/>
              <w:bottom w:val="single" w:sz="4" w:space="0" w:color="auto"/>
              <w:right w:val="nil"/>
            </w:tcBorders>
            <w:vAlign w:val="center"/>
          </w:tcPr>
          <w:p w:rsidR="00560D9A" w:rsidRPr="00E57671" w:rsidRDefault="00560D9A" w:rsidP="001F2769">
            <w:pPr>
              <w:spacing w:after="0" w:line="240" w:lineRule="auto"/>
              <w:jc w:val="center"/>
              <w:rPr>
                <w:rFonts w:eastAsia="Times New Roman"/>
                <w:sz w:val="16"/>
                <w:szCs w:val="16"/>
              </w:rPr>
            </w:pPr>
            <w:r>
              <w:rPr>
                <w:rFonts w:eastAsia="Times New Roman"/>
                <w:sz w:val="16"/>
                <w:szCs w:val="16"/>
              </w:rPr>
              <w:t>265599</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145,57</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291,14</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4</w:t>
            </w:r>
            <w:r w:rsidR="00B11AA3">
              <w:rPr>
                <w:rFonts w:eastAsia="Times New Roman" w:cstheme="minorHAnsi"/>
                <w:b/>
                <w:bCs/>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Jogo de chaves </w:t>
            </w:r>
            <w:proofErr w:type="spellStart"/>
            <w:r w:rsidRPr="00744A29">
              <w:rPr>
                <w:rFonts w:eastAsia="Times New Roman" w:cstheme="minorHAnsi"/>
                <w:sz w:val="16"/>
                <w:szCs w:val="16"/>
              </w:rPr>
              <w:t>torx</w:t>
            </w:r>
            <w:proofErr w:type="spellEnd"/>
            <w:r w:rsidRPr="00744A29">
              <w:rPr>
                <w:rFonts w:eastAsia="Times New Roman" w:cstheme="minorHAnsi"/>
                <w:sz w:val="16"/>
                <w:szCs w:val="16"/>
              </w:rPr>
              <w:t xml:space="preserve"> de precisão 9 peças: chaves com ponta </w:t>
            </w:r>
            <w:proofErr w:type="spellStart"/>
            <w:r w:rsidRPr="00744A29">
              <w:rPr>
                <w:rFonts w:eastAsia="Times New Roman" w:cstheme="minorHAnsi"/>
                <w:sz w:val="16"/>
                <w:szCs w:val="16"/>
              </w:rPr>
              <w:t>fosfatizada</w:t>
            </w:r>
            <w:proofErr w:type="spellEnd"/>
            <w:r w:rsidRPr="00744A29">
              <w:rPr>
                <w:rFonts w:eastAsia="Times New Roman" w:cstheme="minorHAnsi"/>
                <w:sz w:val="16"/>
                <w:szCs w:val="16"/>
              </w:rPr>
              <w:t xml:space="preserve"> magnética\, cabos com cabeça giratória e extremidade colorida t4 - t5 - t6 - t7 - t8 - t9 - t10 - t15 e t20.</w:t>
            </w:r>
          </w:p>
        </w:tc>
        <w:tc>
          <w:tcPr>
            <w:tcW w:w="0" w:type="auto"/>
            <w:tcBorders>
              <w:top w:val="single" w:sz="4" w:space="0" w:color="auto"/>
              <w:left w:val="nil"/>
              <w:bottom w:val="single" w:sz="4" w:space="0" w:color="auto"/>
              <w:right w:val="nil"/>
            </w:tcBorders>
            <w:vAlign w:val="center"/>
          </w:tcPr>
          <w:p w:rsidR="00560D9A" w:rsidRPr="00E57671" w:rsidRDefault="00560D9A" w:rsidP="001F2769">
            <w:pPr>
              <w:spacing w:after="0" w:line="240" w:lineRule="auto"/>
              <w:jc w:val="center"/>
              <w:rPr>
                <w:rFonts w:eastAsia="Times New Roman"/>
                <w:sz w:val="16"/>
                <w:szCs w:val="16"/>
              </w:rPr>
            </w:pPr>
            <w:r>
              <w:rPr>
                <w:rFonts w:eastAsia="Times New Roman"/>
                <w:sz w:val="16"/>
                <w:szCs w:val="16"/>
              </w:rPr>
              <w:t>356796</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78,22</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156,44</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4</w:t>
            </w:r>
            <w:r w:rsidR="00B11AA3">
              <w:rPr>
                <w:rFonts w:eastAsia="Times New Roman" w:cstheme="minorHAnsi"/>
                <w:b/>
                <w:bCs/>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Cabo de rede computador - </w:t>
            </w:r>
            <w:proofErr w:type="spellStart"/>
            <w:r w:rsidRPr="00744A29">
              <w:rPr>
                <w:rFonts w:eastAsia="Times New Roman" w:cstheme="minorHAnsi"/>
                <w:sz w:val="16"/>
                <w:szCs w:val="16"/>
              </w:rPr>
              <w:t>utp</w:t>
            </w:r>
            <w:proofErr w:type="spellEnd"/>
            <w:r w:rsidRPr="00744A29">
              <w:rPr>
                <w:rFonts w:eastAsia="Times New Roman" w:cstheme="minorHAnsi"/>
                <w:sz w:val="16"/>
                <w:szCs w:val="16"/>
              </w:rPr>
              <w:t xml:space="preserve"> (par trancado) - </w:t>
            </w:r>
            <w:r w:rsidRPr="00744A29">
              <w:rPr>
                <w:rFonts w:eastAsia="Times New Roman" w:cstheme="minorHAnsi"/>
                <w:b/>
                <w:bCs/>
                <w:sz w:val="16"/>
                <w:szCs w:val="16"/>
              </w:rPr>
              <w:t>cat6e - azul</w:t>
            </w:r>
            <w:r w:rsidRPr="00744A29">
              <w:rPr>
                <w:rFonts w:eastAsia="Times New Roman" w:cstheme="minorHAnsi"/>
                <w:sz w:val="16"/>
                <w:szCs w:val="16"/>
              </w:rPr>
              <w:t xml:space="preserve"> - construção: u/ut p - 4 pares trançados compostos de condutores sólidos de cobre nu - 23 </w:t>
            </w:r>
            <w:proofErr w:type="spellStart"/>
            <w:r w:rsidRPr="00744A29">
              <w:rPr>
                <w:rFonts w:eastAsia="Times New Roman" w:cstheme="minorHAnsi"/>
                <w:sz w:val="16"/>
                <w:szCs w:val="16"/>
              </w:rPr>
              <w:t>awg</w:t>
            </w:r>
            <w:proofErr w:type="spellEnd"/>
            <w:r w:rsidRPr="00744A29">
              <w:rPr>
                <w:rFonts w:eastAsia="Times New Roman" w:cstheme="minorHAnsi"/>
                <w:sz w:val="16"/>
                <w:szCs w:val="16"/>
              </w:rPr>
              <w:t xml:space="preserve"> - isolados em polietileno especial,</w:t>
            </w:r>
            <w:r w:rsidRPr="00744A29">
              <w:rPr>
                <w:rFonts w:eastAsia="Times New Roman" w:cstheme="minorHAnsi"/>
                <w:b/>
                <w:bCs/>
                <w:sz w:val="16"/>
                <w:szCs w:val="16"/>
              </w:rPr>
              <w:t xml:space="preserve"> caixa com 305 metros</w:t>
            </w:r>
          </w:p>
        </w:tc>
        <w:tc>
          <w:tcPr>
            <w:tcW w:w="0" w:type="auto"/>
            <w:tcBorders>
              <w:top w:val="single" w:sz="4" w:space="0" w:color="auto"/>
              <w:left w:val="nil"/>
              <w:bottom w:val="single" w:sz="4" w:space="0" w:color="auto"/>
              <w:right w:val="nil"/>
            </w:tcBorders>
            <w:vAlign w:val="center"/>
          </w:tcPr>
          <w:p w:rsidR="00560D9A" w:rsidRPr="00E57671" w:rsidRDefault="00560D9A" w:rsidP="001F2769">
            <w:pPr>
              <w:spacing w:after="0" w:line="240" w:lineRule="auto"/>
              <w:jc w:val="center"/>
              <w:rPr>
                <w:rFonts w:eastAsia="Times New Roman"/>
                <w:sz w:val="16"/>
                <w:szCs w:val="16"/>
              </w:rPr>
            </w:pPr>
            <w:r>
              <w:rPr>
                <w:rFonts w:eastAsia="Times New Roman"/>
                <w:sz w:val="16"/>
                <w:szCs w:val="16"/>
              </w:rPr>
              <w:t>481370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1.175,40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2.350,80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4</w:t>
            </w:r>
            <w:r w:rsidR="00367F88">
              <w:rPr>
                <w:rFonts w:eastAsia="Times New Roman" w:cstheme="minorHAnsi"/>
                <w:b/>
                <w:bCs/>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Localizador de cabo / testador: Caneta indutiva com gerador de tom + testador de cabos montados com rj45. Localizador de par ( zumbidor ). Led branco na ponta para iluminação; Teste de continuidade;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 </w:t>
            </w:r>
            <w:r w:rsidRPr="00744A29">
              <w:rPr>
                <w:rFonts w:eastAsia="Times New Roman" w:cstheme="minorHAnsi"/>
                <w:b/>
                <w:bCs/>
                <w:sz w:val="16"/>
                <w:szCs w:val="16"/>
              </w:rPr>
              <w:t xml:space="preserve"> WH806</w:t>
            </w:r>
          </w:p>
        </w:tc>
        <w:tc>
          <w:tcPr>
            <w:tcW w:w="0" w:type="auto"/>
            <w:tcBorders>
              <w:top w:val="single" w:sz="4" w:space="0" w:color="auto"/>
              <w:left w:val="nil"/>
              <w:bottom w:val="single" w:sz="4" w:space="0" w:color="auto"/>
              <w:right w:val="nil"/>
            </w:tcBorders>
            <w:vAlign w:val="center"/>
          </w:tcPr>
          <w:p w:rsidR="00560D9A" w:rsidRPr="00E57671" w:rsidRDefault="00560D9A" w:rsidP="001F2769">
            <w:pPr>
              <w:spacing w:after="0" w:line="240" w:lineRule="auto"/>
              <w:jc w:val="center"/>
              <w:rPr>
                <w:rFonts w:eastAsia="Times New Roman"/>
                <w:sz w:val="16"/>
                <w:szCs w:val="16"/>
              </w:rPr>
            </w:pPr>
            <w:r>
              <w:rPr>
                <w:rFonts w:eastAsia="Times New Roman"/>
                <w:sz w:val="16"/>
                <w:szCs w:val="16"/>
              </w:rPr>
              <w:t>367691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286,3</w:t>
            </w:r>
            <w:r w:rsidR="00B04A31">
              <w:rPr>
                <w:rFonts w:eastAsia="Times New Roman" w:cstheme="minorHAnsi"/>
                <w:sz w:val="16"/>
                <w:szCs w:val="16"/>
              </w:rPr>
              <w:t>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572,60</w:t>
            </w:r>
          </w:p>
        </w:tc>
      </w:tr>
      <w:tr w:rsidR="00560D9A" w:rsidRPr="00744A29" w:rsidTr="00560D9A">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4</w:t>
            </w:r>
            <w:r w:rsidR="00B11AA3">
              <w:rPr>
                <w:rFonts w:eastAsia="Times New Roman" w:cstheme="minorHAnsi"/>
                <w:b/>
                <w:bCs/>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560D9A" w:rsidRPr="00544499" w:rsidRDefault="00560D9A" w:rsidP="00560D9A">
            <w:pPr>
              <w:spacing w:after="0" w:line="240" w:lineRule="auto"/>
              <w:jc w:val="both"/>
              <w:rPr>
                <w:rFonts w:eastAsia="Times New Roman" w:cstheme="minorHAnsi"/>
                <w:color w:val="FF0000"/>
                <w:sz w:val="16"/>
                <w:szCs w:val="16"/>
              </w:rPr>
            </w:pPr>
            <w:r w:rsidRPr="00544499">
              <w:rPr>
                <w:rFonts w:eastAsia="Times New Roman" w:cstheme="minorHAnsi"/>
                <w:color w:val="FF0000"/>
                <w:sz w:val="16"/>
                <w:szCs w:val="16"/>
              </w:rPr>
              <w:t xml:space="preserve">Maleta com ferramentas para eletrônica, 20 peças, contendo: 1 alicate para eletrônica 4"; 1 alicate para eletrônica 5"; 1 alicate universal com isolação 7"; 1 canivete; 1 chave de fenda </w:t>
            </w:r>
            <w:proofErr w:type="spellStart"/>
            <w:r w:rsidRPr="00544499">
              <w:rPr>
                <w:rFonts w:eastAsia="Times New Roman" w:cstheme="minorHAnsi"/>
                <w:color w:val="FF0000"/>
                <w:sz w:val="16"/>
                <w:szCs w:val="16"/>
              </w:rPr>
              <w:t>easygrip</w:t>
            </w:r>
            <w:proofErr w:type="spellEnd"/>
            <w:r w:rsidRPr="00544499">
              <w:rPr>
                <w:rFonts w:eastAsia="Times New Roman" w:cstheme="minorHAnsi"/>
                <w:color w:val="FF0000"/>
                <w:sz w:val="16"/>
                <w:szCs w:val="16"/>
              </w:rPr>
              <w:t xml:space="preserve"> ponta chata 3 x 75mm (1/8 x 3"); 1 chave de fenda </w:t>
            </w:r>
            <w:proofErr w:type="spellStart"/>
            <w:r w:rsidRPr="00544499">
              <w:rPr>
                <w:rFonts w:eastAsia="Times New Roman" w:cstheme="minorHAnsi"/>
                <w:color w:val="FF0000"/>
                <w:sz w:val="16"/>
                <w:szCs w:val="16"/>
              </w:rPr>
              <w:t>easygrip</w:t>
            </w:r>
            <w:proofErr w:type="spellEnd"/>
            <w:r w:rsidRPr="00544499">
              <w:rPr>
                <w:rFonts w:eastAsia="Times New Roman" w:cstheme="minorHAnsi"/>
                <w:color w:val="FF0000"/>
                <w:sz w:val="16"/>
                <w:szCs w:val="16"/>
              </w:rPr>
              <w:t xml:space="preserve"> ponta chata 5 x 100mm (3/16 x 4"); 1 chave de fenda </w:t>
            </w:r>
            <w:proofErr w:type="spellStart"/>
            <w:r w:rsidRPr="00544499">
              <w:rPr>
                <w:rFonts w:eastAsia="Times New Roman" w:cstheme="minorHAnsi"/>
                <w:color w:val="FF0000"/>
                <w:sz w:val="16"/>
                <w:szCs w:val="16"/>
              </w:rPr>
              <w:t>easygrip</w:t>
            </w:r>
            <w:proofErr w:type="spellEnd"/>
            <w:r w:rsidRPr="00544499">
              <w:rPr>
                <w:rFonts w:eastAsia="Times New Roman" w:cstheme="minorHAnsi"/>
                <w:color w:val="FF0000"/>
                <w:sz w:val="16"/>
                <w:szCs w:val="16"/>
              </w:rPr>
              <w:t xml:space="preserve"> ponta chata 6 x 150mm (1/4 x 6"); 1 chave de fenda </w:t>
            </w:r>
            <w:proofErr w:type="spellStart"/>
            <w:r w:rsidRPr="00544499">
              <w:rPr>
                <w:rFonts w:eastAsia="Times New Roman" w:cstheme="minorHAnsi"/>
                <w:color w:val="FF0000"/>
                <w:sz w:val="16"/>
                <w:szCs w:val="16"/>
              </w:rPr>
              <w:t>easygrip</w:t>
            </w:r>
            <w:proofErr w:type="spellEnd"/>
            <w:r w:rsidRPr="00544499">
              <w:rPr>
                <w:rFonts w:eastAsia="Times New Roman" w:cstheme="minorHAnsi"/>
                <w:color w:val="FF0000"/>
                <w:sz w:val="16"/>
                <w:szCs w:val="16"/>
              </w:rPr>
              <w:t xml:space="preserve"> ponta cruzada 3 x 75mm (1/8 x 3"); 1 chave de fenda </w:t>
            </w:r>
            <w:proofErr w:type="spellStart"/>
            <w:r w:rsidRPr="00544499">
              <w:rPr>
                <w:rFonts w:eastAsia="Times New Roman" w:cstheme="minorHAnsi"/>
                <w:color w:val="FF0000"/>
                <w:sz w:val="16"/>
                <w:szCs w:val="16"/>
              </w:rPr>
              <w:t>easygrip</w:t>
            </w:r>
            <w:proofErr w:type="spellEnd"/>
            <w:r w:rsidRPr="00544499">
              <w:rPr>
                <w:rFonts w:eastAsia="Times New Roman" w:cstheme="minorHAnsi"/>
                <w:color w:val="FF0000"/>
                <w:sz w:val="16"/>
                <w:szCs w:val="16"/>
              </w:rPr>
              <w:t xml:space="preserve"> ponta cruzada 5 x 100mm (3/16x4 "); 1 chave fixa 10 x 11mm; 1 chave fixa 12 x 13mm; 1 chave fixa 6 x 7mm; 1 chave fixa 8 x 9mm; 1 chave teste ponta chata; 1 estilete estreito 130mm.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 </w:t>
            </w:r>
            <w:r w:rsidRPr="00544499">
              <w:rPr>
                <w:rFonts w:eastAsia="Times New Roman" w:cstheme="minorHAnsi"/>
                <w:b/>
                <w:bCs/>
                <w:color w:val="FF0000"/>
                <w:sz w:val="16"/>
                <w:szCs w:val="16"/>
              </w:rPr>
              <w:t>Tramontina PRO-4496002</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464973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806,1</w:t>
            </w:r>
            <w:r w:rsidR="00B04A31">
              <w:rPr>
                <w:rFonts w:eastAsia="Times New Roman" w:cstheme="minorHAnsi"/>
                <w:sz w:val="16"/>
                <w:szCs w:val="16"/>
              </w:rPr>
              <w:t>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1.612,20</w:t>
            </w:r>
          </w:p>
        </w:tc>
      </w:tr>
      <w:tr w:rsidR="00560D9A" w:rsidRPr="00744A29" w:rsidTr="000C21B5">
        <w:trPr>
          <w:trHeight w:val="12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4</w:t>
            </w:r>
            <w:r w:rsidR="00B11AA3">
              <w:rPr>
                <w:rFonts w:eastAsia="Times New Roman" w:cstheme="minorHAnsi"/>
                <w:b/>
                <w:bCs/>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MULTÍMETRO DIGITAL COM MEDIÇÕES TRUE-RMS\, DISPLAY COM 6000 CONTAGENS E ILUMINADO. ME DIÇÕES: TENSÃO CC: PRECISÃO ± (0\,09%+2) \, RESOLUÇÃO MÁX. RESOLUÇÃO MÁX. 0\,1 MV \, MÁXIMO 1000 V; 34 PERMANENTE MULTÍMETRO DIGITAL: ESPECIFICAÇÕES MÍNIMAS: MULTÍMETRO DIGITAL 3 1/2 DÍGITOS COM MEDIDOR DE INDUTÂNCIA, CAPACITÂNCIA E FREQUÊNCIA DISPLAY LCD/ CONTAGEM: 3 1/2 DÍGITOS/2000 </w:t>
            </w:r>
            <w:r w:rsidRPr="00744A29">
              <w:rPr>
                <w:rFonts w:eastAsia="Times New Roman" w:cstheme="minorHAnsi"/>
                <w:sz w:val="16"/>
                <w:szCs w:val="16"/>
              </w:rPr>
              <w:lastRenderedPageBreak/>
              <w:t>ILUMINAÇÃO/BARRA GRÁFICA TRUE RMS TENSA O DC: 200 M/2/20/200/1000V TENSÃO AC: 200M/2/20/200/750V TENSÃO DE ISOLAMENTO: 1000V COR RENTE DC: 2M/20M/200M/20A CORRENTE AC 2M/20M/200M/20A RESISTÊNCIA 200/2K/20K/2 00K/2M/20M/2000M TEMPERATURA 20~+1000ºC CAPACITÂNCIA 20N/200N/2 /20 /200 F IND UTÂNCIA 2M/20M/200M/2/20H FREQUÊNCIA 2K/20K/200K/2000K/10MHZ</w:t>
            </w:r>
          </w:p>
        </w:tc>
        <w:tc>
          <w:tcPr>
            <w:tcW w:w="0" w:type="auto"/>
            <w:tcBorders>
              <w:top w:val="single" w:sz="4" w:space="0" w:color="auto"/>
              <w:left w:val="nil"/>
              <w:bottom w:val="single" w:sz="4" w:space="0" w:color="auto"/>
              <w:right w:val="nil"/>
            </w:tcBorders>
            <w:vAlign w:val="center"/>
          </w:tcPr>
          <w:p w:rsidR="00560D9A" w:rsidRPr="00E57671" w:rsidRDefault="00560D9A" w:rsidP="001D65C3">
            <w:pPr>
              <w:spacing w:after="0" w:line="240" w:lineRule="auto"/>
              <w:jc w:val="center"/>
              <w:rPr>
                <w:rFonts w:eastAsia="Times New Roman"/>
                <w:sz w:val="16"/>
                <w:szCs w:val="16"/>
              </w:rPr>
            </w:pPr>
            <w:r>
              <w:rPr>
                <w:rFonts w:eastAsia="Times New Roman"/>
                <w:sz w:val="16"/>
                <w:szCs w:val="16"/>
              </w:rPr>
              <w:lastRenderedPageBreak/>
              <w:t>4672</w:t>
            </w:r>
            <w:r w:rsidR="00D1077A">
              <w:rPr>
                <w:rFonts w:eastAsia="Times New Roman"/>
                <w:sz w:val="16"/>
                <w:szCs w:val="16"/>
              </w:rPr>
              <w:t>74</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183,96</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367,92</w:t>
            </w:r>
          </w:p>
        </w:tc>
      </w:tr>
      <w:tr w:rsidR="00560D9A" w:rsidRPr="00744A29" w:rsidTr="00560D9A">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4</w:t>
            </w:r>
            <w:r w:rsidR="00B11AA3">
              <w:rPr>
                <w:rFonts w:eastAsia="Times New Roman" w:cstheme="minorHAnsi"/>
                <w:b/>
                <w:bCs/>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CARRINHO. Tipo: Armazém/Plataforma; Material: Alumínio; Pneus: Menor: 5" (125mm), fabricados em (PP) polipropileno; Maior: 10" (250mm), fabricados em borracha; Capacidade de carga: Capacidade armazém: 250Kg; Capacidade plataforma: 350Kg; Cor: Cromado; Utilização: Utilizado para transporte de caixas e serviços gerais; Dimensões aproximadas do carrinho armazém: Comprimento total: 460mm; Largura total: 500mm; Altura total: 1310mm; Comprimento da plataforma: 180mm; Largura da plataforma: 455mm; Dimensões do carrinho plataforma: Comprimento x Largura total: 1180 x 500mm; Altura total: 1030mm.</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427433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1.488,63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4.465,89</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4</w:t>
            </w:r>
            <w:r w:rsidR="00B11AA3">
              <w:rPr>
                <w:rFonts w:eastAsia="Times New Roman" w:cstheme="minorHAnsi"/>
                <w:b/>
                <w:bCs/>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proofErr w:type="spellStart"/>
            <w:r w:rsidRPr="00744A29">
              <w:rPr>
                <w:rFonts w:eastAsia="Times New Roman" w:cstheme="minorHAnsi"/>
                <w:sz w:val="16"/>
                <w:szCs w:val="16"/>
              </w:rPr>
              <w:t>Parafusadeira</w:t>
            </w:r>
            <w:proofErr w:type="spellEnd"/>
            <w:r w:rsidRPr="00744A29">
              <w:rPr>
                <w:rFonts w:eastAsia="Times New Roman" w:cstheme="minorHAnsi"/>
                <w:sz w:val="16"/>
                <w:szCs w:val="16"/>
              </w:rPr>
              <w:t xml:space="preserve"> a bateria. Bateria 3,06 V, Rotação: 360 Rpm,  Voltagem: Bivolt V, Características Adicionais: Tempo De Carga: 90 Min., Componentes: 1 Maleta Plástica, Kit: 33 Bits, 1 Adaptador </w:t>
            </w:r>
            <w:proofErr w:type="spellStart"/>
            <w:r w:rsidRPr="00744A29">
              <w:rPr>
                <w:rFonts w:eastAsia="Times New Roman" w:cstheme="minorHAnsi"/>
                <w:sz w:val="16"/>
                <w:szCs w:val="16"/>
              </w:rPr>
              <w:t>Usb</w:t>
            </w:r>
            <w:proofErr w:type="spellEnd"/>
            <w:r w:rsidRPr="00744A29">
              <w:rPr>
                <w:rFonts w:eastAsia="Times New Roman" w:cstheme="minorHAnsi"/>
                <w:sz w:val="16"/>
                <w:szCs w:val="16"/>
              </w:rPr>
              <w:t xml:space="preserve">.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 </w:t>
            </w:r>
            <w:r w:rsidRPr="00744A29">
              <w:rPr>
                <w:rFonts w:eastAsia="Times New Roman" w:cstheme="minorHAnsi"/>
                <w:sz w:val="16"/>
                <w:szCs w:val="16"/>
              </w:rPr>
              <w:t xml:space="preserve"> </w:t>
            </w:r>
            <w:r w:rsidRPr="00744A29">
              <w:rPr>
                <w:rFonts w:eastAsia="Times New Roman" w:cstheme="minorHAnsi"/>
                <w:b/>
                <w:bCs/>
                <w:sz w:val="16"/>
                <w:szCs w:val="16"/>
              </w:rPr>
              <w:t>Bosch 06019H21E0-000</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449664</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489,31</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978,62</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4</w:t>
            </w:r>
            <w:r w:rsidR="00B11AA3">
              <w:rPr>
                <w:rFonts w:eastAsia="Times New Roman" w:cstheme="minorHAnsi"/>
                <w:b/>
                <w:bCs/>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proofErr w:type="spellStart"/>
            <w:r w:rsidRPr="00744A29">
              <w:rPr>
                <w:rFonts w:eastAsia="Times New Roman" w:cstheme="minorHAnsi"/>
                <w:sz w:val="16"/>
                <w:szCs w:val="16"/>
              </w:rPr>
              <w:t>Parafusadeira</w:t>
            </w:r>
            <w:proofErr w:type="spellEnd"/>
            <w:r w:rsidRPr="00744A29">
              <w:rPr>
                <w:rFonts w:eastAsia="Times New Roman" w:cstheme="minorHAnsi"/>
                <w:sz w:val="16"/>
                <w:szCs w:val="16"/>
              </w:rPr>
              <w:t>, Velocidade: Reversível, Rotação: 700 Rpm, Potência: mínima 650W, Características Adicionais: Bateria E Carregador, Tipo Alimentação: Bateria</w:t>
            </w:r>
            <w:r w:rsidR="00512108" w:rsidRPr="00526E49">
              <w:rPr>
                <w:rFonts w:eastAsia="TimesNewRomanPSMT" w:cstheme="minorHAnsi"/>
                <w:b/>
                <w:color w:val="FF0000"/>
                <w:sz w:val="20"/>
                <w:szCs w:val="20"/>
              </w:rPr>
              <w:t xml:space="preserve"> similar ou de melhor qualidade</w:t>
            </w:r>
            <w:r w:rsidR="00512108">
              <w:rPr>
                <w:rFonts w:eastAsia="TimesNewRomanPSMT" w:cstheme="minorHAnsi"/>
                <w:b/>
                <w:color w:val="FF0000"/>
                <w:sz w:val="20"/>
                <w:szCs w:val="20"/>
              </w:rPr>
              <w:t xml:space="preserve"> a</w:t>
            </w:r>
            <w:r w:rsidRPr="00744A29">
              <w:rPr>
                <w:rFonts w:eastAsia="Times New Roman" w:cstheme="minorHAnsi"/>
                <w:b/>
                <w:bCs/>
                <w:sz w:val="16"/>
                <w:szCs w:val="16"/>
              </w:rPr>
              <w:t xml:space="preserve"> </w:t>
            </w:r>
            <w:proofErr w:type="spellStart"/>
            <w:r w:rsidRPr="00744A29">
              <w:rPr>
                <w:rFonts w:eastAsia="Times New Roman" w:cstheme="minorHAnsi"/>
                <w:b/>
                <w:bCs/>
                <w:sz w:val="16"/>
                <w:szCs w:val="16"/>
              </w:rPr>
              <w:t>Vonder</w:t>
            </w:r>
            <w:proofErr w:type="spellEnd"/>
            <w:r w:rsidRPr="00744A29">
              <w:rPr>
                <w:rFonts w:eastAsia="Times New Roman" w:cstheme="minorHAnsi"/>
                <w:b/>
                <w:bCs/>
                <w:sz w:val="16"/>
                <w:szCs w:val="16"/>
              </w:rPr>
              <w:t xml:space="preserve"> versátil FPV300</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449807</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385,93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385,93</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50</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Aspirador Pó - Microcomputador, Potência: 600 W,  Voltagem: 220 V, Características Adicionais: Sopra E Aspira, Potenciômetro, Peso 1,7 Kg, Componentes: Coletor De Poeira E </w:t>
            </w:r>
            <w:proofErr w:type="spellStart"/>
            <w:r w:rsidRPr="00744A29">
              <w:rPr>
                <w:rFonts w:eastAsia="Times New Roman" w:cstheme="minorHAnsi"/>
                <w:sz w:val="16"/>
                <w:szCs w:val="16"/>
              </w:rPr>
              <w:t>Tubeira</w:t>
            </w:r>
            <w:proofErr w:type="spellEnd"/>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355298</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382,55</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382,55</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51</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TV LED SMART 43' 4K. Televisor de LED; tela de 43 polegadas; resolução 4 K; tipo </w:t>
            </w:r>
            <w:proofErr w:type="spellStart"/>
            <w:r w:rsidRPr="00744A29">
              <w:rPr>
                <w:rFonts w:eastAsia="Times New Roman" w:cstheme="minorHAnsi"/>
                <w:sz w:val="16"/>
                <w:szCs w:val="16"/>
              </w:rPr>
              <w:t>Smart</w:t>
            </w:r>
            <w:proofErr w:type="spellEnd"/>
            <w:r w:rsidRPr="00744A29">
              <w:rPr>
                <w:rFonts w:eastAsia="Times New Roman" w:cstheme="minorHAnsi"/>
                <w:sz w:val="16"/>
                <w:szCs w:val="16"/>
              </w:rPr>
              <w:t xml:space="preserve"> TV; conectividade Wi-Fi e Ethernet; controle remoto; garantia de fábrica de 01 (um) ano.</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479242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sz w:val="16"/>
                <w:szCs w:val="16"/>
              </w:rPr>
            </w:pPr>
            <w:r w:rsidRPr="00744A29">
              <w:rPr>
                <w:rFonts w:eastAsia="Times New Roman" w:cstheme="minorHAnsi"/>
                <w:b/>
                <w:bCs/>
                <w:sz w:val="16"/>
                <w:szCs w:val="16"/>
              </w:rPr>
              <w:t>3</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2.530,94</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7.592,82</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5</w:t>
            </w:r>
            <w:r w:rsidR="00B11AA3">
              <w:rPr>
                <w:rFonts w:eastAsia="Times New Roman" w:cstheme="minorHAnsi"/>
                <w:b/>
                <w:bCs/>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Ar condicionado Split 12.000btus. Inverter, 220v. Gás ecológico R410A.  Controle remoto. INMETRO. Display, timer. ENCE classe A.</w:t>
            </w:r>
          </w:p>
        </w:tc>
        <w:tc>
          <w:tcPr>
            <w:tcW w:w="0" w:type="auto"/>
            <w:tcBorders>
              <w:top w:val="single" w:sz="4" w:space="0" w:color="auto"/>
              <w:left w:val="nil"/>
              <w:bottom w:val="single" w:sz="4" w:space="0" w:color="auto"/>
              <w:right w:val="nil"/>
            </w:tcBorders>
            <w:vAlign w:val="center"/>
          </w:tcPr>
          <w:p w:rsidR="00560D9A" w:rsidRPr="00E57671" w:rsidRDefault="00560D9A" w:rsidP="001D65C3">
            <w:pPr>
              <w:spacing w:after="0" w:line="240" w:lineRule="auto"/>
              <w:jc w:val="center"/>
              <w:rPr>
                <w:rFonts w:eastAsia="Times New Roman"/>
                <w:sz w:val="16"/>
                <w:szCs w:val="16"/>
              </w:rPr>
            </w:pPr>
            <w:r>
              <w:rPr>
                <w:rFonts w:eastAsia="Times New Roman"/>
                <w:sz w:val="16"/>
                <w:szCs w:val="16"/>
              </w:rPr>
              <w:t>458192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2.288,78</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4.577,56</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5</w:t>
            </w:r>
            <w:r w:rsidR="00B11AA3">
              <w:rPr>
                <w:rFonts w:eastAsia="Times New Roman" w:cstheme="minorHAnsi"/>
                <w:b/>
                <w:bCs/>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CAPA PARA COLCHÃO, tamanho 188 x 88 x 18, tamanho solteiro. Características adicionais: Capa 100% impermeável, capa antialérgica e </w:t>
            </w:r>
            <w:proofErr w:type="spellStart"/>
            <w:r w:rsidRPr="00744A29">
              <w:rPr>
                <w:rFonts w:eastAsia="Times New Roman" w:cstheme="minorHAnsi"/>
                <w:sz w:val="16"/>
                <w:szCs w:val="16"/>
              </w:rPr>
              <w:t>antiácaro</w:t>
            </w:r>
            <w:proofErr w:type="spellEnd"/>
            <w:r w:rsidRPr="00744A29">
              <w:rPr>
                <w:rFonts w:eastAsia="Times New Roman" w:cstheme="minorHAnsi"/>
                <w:sz w:val="16"/>
                <w:szCs w:val="16"/>
              </w:rPr>
              <w:t>. Especificações do produto: material Napa/</w:t>
            </w:r>
            <w:proofErr w:type="spellStart"/>
            <w:r w:rsidRPr="00744A29">
              <w:rPr>
                <w:rFonts w:eastAsia="Times New Roman" w:cstheme="minorHAnsi"/>
                <w:sz w:val="16"/>
                <w:szCs w:val="16"/>
              </w:rPr>
              <w:t>Bagum</w:t>
            </w:r>
            <w:proofErr w:type="spellEnd"/>
            <w:r w:rsidRPr="00744A29">
              <w:rPr>
                <w:rFonts w:eastAsia="Times New Roman" w:cstheme="minorHAnsi"/>
                <w:sz w:val="16"/>
                <w:szCs w:val="16"/>
              </w:rPr>
              <w:t xml:space="preserve">, fechamento em zíper - com 2 ilhós para </w:t>
            </w:r>
            <w:proofErr w:type="spellStart"/>
            <w:r w:rsidRPr="00744A29">
              <w:rPr>
                <w:rFonts w:eastAsia="Times New Roman" w:cstheme="minorHAnsi"/>
                <w:sz w:val="16"/>
                <w:szCs w:val="16"/>
              </w:rPr>
              <w:t>respir</w:t>
            </w:r>
            <w:proofErr w:type="spellEnd"/>
            <w:r w:rsidRPr="00744A29">
              <w:rPr>
                <w:rFonts w:eastAsia="Times New Roman" w:cstheme="minorHAnsi"/>
                <w:sz w:val="16"/>
                <w:szCs w:val="16"/>
              </w:rPr>
              <w:t xml:space="preserve">.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6"/>
                <w:szCs w:val="16"/>
              </w:rPr>
              <w:t xml:space="preserve"> Confecções WM</w:t>
            </w:r>
          </w:p>
        </w:tc>
        <w:tc>
          <w:tcPr>
            <w:tcW w:w="0" w:type="auto"/>
            <w:tcBorders>
              <w:top w:val="single" w:sz="4" w:space="0" w:color="auto"/>
              <w:left w:val="nil"/>
              <w:bottom w:val="single" w:sz="4" w:space="0" w:color="auto"/>
              <w:right w:val="nil"/>
            </w:tcBorders>
            <w:vAlign w:val="center"/>
          </w:tcPr>
          <w:p w:rsidR="00560D9A" w:rsidRPr="00E57671" w:rsidRDefault="00560D9A" w:rsidP="001D65C3">
            <w:pPr>
              <w:spacing w:after="0" w:line="240" w:lineRule="auto"/>
              <w:jc w:val="center"/>
              <w:rPr>
                <w:rFonts w:eastAsia="Times New Roman"/>
                <w:sz w:val="16"/>
                <w:szCs w:val="16"/>
              </w:rPr>
            </w:pPr>
            <w:r>
              <w:rPr>
                <w:rFonts w:eastAsia="Times New Roman"/>
                <w:sz w:val="16"/>
                <w:szCs w:val="16"/>
              </w:rPr>
              <w:t>466655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46</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75,34</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3.465,64</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5</w:t>
            </w:r>
            <w:r w:rsidR="00B11AA3">
              <w:rPr>
                <w:rFonts w:eastAsia="Times New Roman" w:cstheme="minorHAnsi"/>
                <w:b/>
                <w:bCs/>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COLCHÃO SOLTEIRO, ISO 1.5.0 D45 (18x88x188), material espuma D45 pró aditivada de alta performance, revestimento é em tecido em </w:t>
            </w:r>
            <w:proofErr w:type="spellStart"/>
            <w:r w:rsidRPr="00744A29">
              <w:rPr>
                <w:rFonts w:eastAsia="Times New Roman" w:cstheme="minorHAnsi"/>
                <w:sz w:val="16"/>
                <w:szCs w:val="16"/>
              </w:rPr>
              <w:t>viscóse</w:t>
            </w:r>
            <w:proofErr w:type="spellEnd"/>
            <w:r w:rsidRPr="00744A29">
              <w:rPr>
                <w:rFonts w:eastAsia="Times New Roman" w:cstheme="minorHAnsi"/>
                <w:sz w:val="16"/>
                <w:szCs w:val="16"/>
              </w:rPr>
              <w:t xml:space="preserve"> e poliéster, bordado em </w:t>
            </w:r>
            <w:proofErr w:type="spellStart"/>
            <w:r w:rsidRPr="00744A29">
              <w:rPr>
                <w:rFonts w:eastAsia="Times New Roman" w:cstheme="minorHAnsi"/>
                <w:sz w:val="16"/>
                <w:szCs w:val="16"/>
              </w:rPr>
              <w:t>matelassê</w:t>
            </w:r>
            <w:proofErr w:type="spellEnd"/>
            <w:r w:rsidRPr="00744A29">
              <w:rPr>
                <w:rFonts w:eastAsia="Times New Roman" w:cstheme="minorHAnsi"/>
                <w:sz w:val="16"/>
                <w:szCs w:val="16"/>
              </w:rPr>
              <w:t xml:space="preserve">. Tratamento antialérgico, </w:t>
            </w:r>
            <w:proofErr w:type="spellStart"/>
            <w:r w:rsidRPr="00744A29">
              <w:rPr>
                <w:rFonts w:eastAsia="Times New Roman" w:cstheme="minorHAnsi"/>
                <w:sz w:val="16"/>
                <w:szCs w:val="16"/>
              </w:rPr>
              <w:t>antiácaro</w:t>
            </w:r>
            <w:proofErr w:type="spellEnd"/>
            <w:r w:rsidRPr="00744A29">
              <w:rPr>
                <w:rFonts w:eastAsia="Times New Roman" w:cstheme="minorHAnsi"/>
                <w:sz w:val="16"/>
                <w:szCs w:val="16"/>
              </w:rPr>
              <w:t xml:space="preserve"> e </w:t>
            </w:r>
            <w:proofErr w:type="spellStart"/>
            <w:r w:rsidRPr="00744A29">
              <w:rPr>
                <w:rFonts w:eastAsia="Times New Roman" w:cstheme="minorHAnsi"/>
                <w:sz w:val="16"/>
                <w:szCs w:val="16"/>
              </w:rPr>
              <w:t>antimofo</w:t>
            </w:r>
            <w:proofErr w:type="spellEnd"/>
            <w:r w:rsidRPr="00744A29">
              <w:rPr>
                <w:rFonts w:eastAsia="Times New Roman" w:cstheme="minorHAnsi"/>
                <w:sz w:val="16"/>
                <w:szCs w:val="16"/>
              </w:rPr>
              <w:t xml:space="preserve">.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w:t>
            </w:r>
            <w:r w:rsidRPr="00744A29">
              <w:rPr>
                <w:rFonts w:eastAsia="Times New Roman" w:cstheme="minorHAnsi"/>
                <w:sz w:val="16"/>
                <w:szCs w:val="16"/>
              </w:rPr>
              <w:t xml:space="preserve"> </w:t>
            </w:r>
            <w:proofErr w:type="spellStart"/>
            <w:r w:rsidRPr="00744A29">
              <w:rPr>
                <w:rFonts w:eastAsia="Times New Roman" w:cstheme="minorHAnsi"/>
                <w:sz w:val="16"/>
                <w:szCs w:val="16"/>
              </w:rPr>
              <w:t>Ortobom</w:t>
            </w:r>
            <w:proofErr w:type="spellEnd"/>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485165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46</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611,53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28.130,38</w:t>
            </w:r>
          </w:p>
        </w:tc>
      </w:tr>
      <w:tr w:rsidR="00560D9A" w:rsidRPr="00744A29" w:rsidTr="00560D9A">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5</w:t>
            </w:r>
            <w:r w:rsidR="00B11AA3">
              <w:rPr>
                <w:rFonts w:eastAsia="Times New Roman" w:cstheme="minorHAnsi"/>
                <w:b/>
                <w:bCs/>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FORNO MICROONDAS, Características: tipo mesa, função </w:t>
            </w:r>
            <w:proofErr w:type="spellStart"/>
            <w:r w:rsidRPr="00744A29">
              <w:rPr>
                <w:rFonts w:eastAsia="Times New Roman" w:cstheme="minorHAnsi"/>
                <w:sz w:val="16"/>
                <w:szCs w:val="16"/>
              </w:rPr>
              <w:t>grill</w:t>
            </w:r>
            <w:proofErr w:type="spellEnd"/>
            <w:r w:rsidRPr="00744A29">
              <w:rPr>
                <w:rFonts w:eastAsia="Times New Roman" w:cstheme="minorHAnsi"/>
                <w:sz w:val="16"/>
                <w:szCs w:val="16"/>
              </w:rPr>
              <w:t xml:space="preserve">, painel eletrônico, pratos pré-programados e timer. Especificações Técnicas: modelo MH7097AR, cor preto, capacidade mínima total 30L, capacidade útil 16L, prato giratório, luz interna, relógio e voltagem 220v. potência mínima de 1.000w.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LG </w:t>
            </w:r>
            <w:proofErr w:type="spellStart"/>
            <w:r w:rsidRPr="00744A29">
              <w:rPr>
                <w:rFonts w:eastAsia="Times New Roman" w:cstheme="minorHAnsi"/>
                <w:sz w:val="16"/>
                <w:szCs w:val="16"/>
              </w:rPr>
              <w:t>EasyClean</w:t>
            </w:r>
            <w:proofErr w:type="spellEnd"/>
            <w:r w:rsidRPr="00744A29">
              <w:rPr>
                <w:rFonts w:eastAsia="Times New Roman" w:cstheme="minorHAnsi"/>
                <w:sz w:val="16"/>
                <w:szCs w:val="16"/>
              </w:rPr>
              <w:t xml:space="preserve">  MH7097AR</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446165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900,03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900,03</w:t>
            </w:r>
          </w:p>
        </w:tc>
      </w:tr>
      <w:tr w:rsidR="00560D9A" w:rsidRPr="00744A29" w:rsidTr="00560D9A">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5</w:t>
            </w:r>
            <w:r w:rsidR="00B11AA3">
              <w:rPr>
                <w:rFonts w:eastAsia="Times New Roman" w:cstheme="minorHAnsi"/>
                <w:b/>
                <w:bCs/>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BALANÇA ELETRÔNICA. Descrição do produto: linha DPB, modelo padeiro, material da balança aço carbono, material da bandeja inox, material do indicador ABS, capacidade de pesagem 150Kg / 50G, visor </w:t>
            </w:r>
            <w:proofErr w:type="spellStart"/>
            <w:r w:rsidRPr="00744A29">
              <w:rPr>
                <w:rFonts w:eastAsia="Times New Roman" w:cstheme="minorHAnsi"/>
                <w:sz w:val="16"/>
                <w:szCs w:val="16"/>
              </w:rPr>
              <w:t>led</w:t>
            </w:r>
            <w:proofErr w:type="spellEnd"/>
            <w:r w:rsidRPr="00744A29">
              <w:rPr>
                <w:rFonts w:eastAsia="Times New Roman" w:cstheme="minorHAnsi"/>
                <w:sz w:val="16"/>
                <w:szCs w:val="16"/>
              </w:rPr>
              <w:t xml:space="preserve"> vermelho, bateria sim, tara sim, alimentação bivolt automático, potência 15W, teclado 4 teclas, função das teclas (liga, desliga, tara, zero), tamanho da plataforma 40 x 28 cm. Dimensões aproximadas do produto 63 x 29 x 52 cm (A x L x C). Dimensões aproximadas da embalagem 70 x 30 x 55 cm (A x L x P). Peso aproximado do produto 7 Kg. </w:t>
            </w:r>
            <w:r w:rsidR="00512108" w:rsidRPr="00512108">
              <w:rPr>
                <w:rFonts w:eastAsia="Times New Roman" w:cstheme="minorHAnsi"/>
                <w:b/>
                <w:sz w:val="16"/>
                <w:szCs w:val="16"/>
              </w:rPr>
              <w:t>Similar ou de melhor qualidade a</w:t>
            </w:r>
            <w:r w:rsidRPr="00744A29">
              <w:rPr>
                <w:rFonts w:eastAsia="Times New Roman" w:cstheme="minorHAnsi"/>
                <w:sz w:val="16"/>
                <w:szCs w:val="16"/>
              </w:rPr>
              <w:t xml:space="preserve"> </w:t>
            </w:r>
            <w:proofErr w:type="spellStart"/>
            <w:r w:rsidRPr="00744A29">
              <w:rPr>
                <w:rFonts w:eastAsia="Times New Roman" w:cstheme="minorHAnsi"/>
                <w:sz w:val="16"/>
                <w:szCs w:val="16"/>
              </w:rPr>
              <w:t>Ramuza</w:t>
            </w:r>
            <w:proofErr w:type="spellEnd"/>
          </w:p>
        </w:tc>
        <w:tc>
          <w:tcPr>
            <w:tcW w:w="0" w:type="auto"/>
            <w:tcBorders>
              <w:top w:val="single" w:sz="4" w:space="0" w:color="auto"/>
              <w:left w:val="nil"/>
              <w:bottom w:val="single" w:sz="4" w:space="0" w:color="auto"/>
              <w:right w:val="nil"/>
            </w:tcBorders>
            <w:vAlign w:val="center"/>
          </w:tcPr>
          <w:p w:rsidR="00560D9A" w:rsidRPr="00E57671" w:rsidRDefault="00560D9A" w:rsidP="001D65C3">
            <w:pPr>
              <w:spacing w:after="0" w:line="240" w:lineRule="auto"/>
              <w:jc w:val="center"/>
              <w:rPr>
                <w:rFonts w:eastAsia="Times New Roman"/>
                <w:sz w:val="16"/>
                <w:szCs w:val="16"/>
              </w:rPr>
            </w:pPr>
            <w:r>
              <w:rPr>
                <w:rFonts w:eastAsia="Times New Roman"/>
                <w:sz w:val="16"/>
                <w:szCs w:val="16"/>
              </w:rPr>
              <w:t>385395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1.273,40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1.273,40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5</w:t>
            </w:r>
            <w:r w:rsidR="00B11AA3">
              <w:rPr>
                <w:rFonts w:eastAsia="Times New Roman" w:cstheme="minorHAnsi"/>
                <w:b/>
                <w:bCs/>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REFRIGERADOR, descrição do produto. mínimo 261 Litros, com 1 porta, degelo seco e compartimento extra frio. Informações técnicas modelo CRA30, voltagem 220V, classificação energética A. Dimensões altura 144cm, largura 55cm, profundidade 63,1cm e peso 42KG. Marca/modelo de referência: Consul CRA30</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250931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2.113,93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2.113,93</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5</w:t>
            </w:r>
            <w:r w:rsidR="00B11AA3">
              <w:rPr>
                <w:rFonts w:eastAsia="Times New Roman" w:cstheme="minorHAnsi"/>
                <w:b/>
                <w:bCs/>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FRIGOBAR, capacidade MÍNIMA  117 litros, altura 86,2 cm, largura 48,2 cm, profundidade 51,9 cm, peso 30 kg, tensão alimentação 220v. Características adicionais: com compartimento extra frio, com controle de temperatura e porta reversível. Eficiência energética A. </w:t>
            </w:r>
            <w:r w:rsidR="00512108" w:rsidRPr="00526E49">
              <w:rPr>
                <w:rFonts w:eastAsia="TimesNewRomanPSMT" w:cstheme="minorHAnsi"/>
                <w:b/>
                <w:color w:val="FF0000"/>
                <w:sz w:val="20"/>
                <w:szCs w:val="20"/>
              </w:rPr>
              <w:t>similar ou de melhor qualidade</w:t>
            </w:r>
            <w:r w:rsidR="00512108">
              <w:rPr>
                <w:rFonts w:eastAsia="TimesNewRomanPSMT" w:cstheme="minorHAnsi"/>
                <w:b/>
                <w:color w:val="FF0000"/>
                <w:sz w:val="20"/>
                <w:szCs w:val="20"/>
              </w:rPr>
              <w:t xml:space="preserve"> a </w:t>
            </w:r>
            <w:r w:rsidRPr="00744A29">
              <w:rPr>
                <w:rFonts w:eastAsia="Times New Roman" w:cstheme="minorHAnsi"/>
                <w:sz w:val="16"/>
                <w:szCs w:val="16"/>
              </w:rPr>
              <w:t xml:space="preserve"> Consul CRC12CB</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457745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1.749,19</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1.749,19</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b/>
                <w:bCs/>
                <w:color w:val="000000"/>
                <w:sz w:val="16"/>
                <w:szCs w:val="16"/>
              </w:rPr>
            </w:pPr>
            <w:r w:rsidRPr="00744A29">
              <w:rPr>
                <w:rFonts w:eastAsia="Times New Roman" w:cstheme="minorHAnsi"/>
                <w:b/>
                <w:bCs/>
                <w:color w:val="000000"/>
                <w:sz w:val="16"/>
                <w:szCs w:val="16"/>
              </w:rPr>
              <w:t>5</w:t>
            </w:r>
            <w:r w:rsidR="00B11AA3">
              <w:rPr>
                <w:rFonts w:eastAsia="Times New Roman" w:cstheme="minorHAnsi"/>
                <w:b/>
                <w:bCs/>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proofErr w:type="spellStart"/>
            <w:r w:rsidRPr="00744A29">
              <w:rPr>
                <w:rFonts w:eastAsia="Times New Roman" w:cstheme="minorHAnsi"/>
                <w:sz w:val="16"/>
                <w:szCs w:val="16"/>
              </w:rPr>
              <w:t>Hd</w:t>
            </w:r>
            <w:proofErr w:type="spellEnd"/>
            <w:r w:rsidRPr="00744A29">
              <w:rPr>
                <w:rFonts w:eastAsia="Times New Roman" w:cstheme="minorHAnsi"/>
                <w:sz w:val="16"/>
                <w:szCs w:val="16"/>
              </w:rPr>
              <w:t xml:space="preserve"> externo - memória portátil microcomputador, capacidade memória </w:t>
            </w:r>
            <w:r w:rsidRPr="00744A29">
              <w:rPr>
                <w:rFonts w:eastAsia="Times New Roman" w:cstheme="minorHAnsi"/>
                <w:b/>
                <w:bCs/>
                <w:sz w:val="16"/>
                <w:szCs w:val="16"/>
              </w:rPr>
              <w:t>02TB</w:t>
            </w:r>
            <w:r w:rsidRPr="00744A29">
              <w:rPr>
                <w:rFonts w:eastAsia="Times New Roman" w:cstheme="minorHAnsi"/>
                <w:sz w:val="16"/>
                <w:szCs w:val="16"/>
              </w:rPr>
              <w:t xml:space="preserve">, interface conexão </w:t>
            </w:r>
            <w:proofErr w:type="spellStart"/>
            <w:r w:rsidRPr="00744A29">
              <w:rPr>
                <w:rFonts w:eastAsia="Times New Roman" w:cstheme="minorHAnsi"/>
                <w:sz w:val="16"/>
                <w:szCs w:val="16"/>
              </w:rPr>
              <w:t>usb</w:t>
            </w:r>
            <w:proofErr w:type="spellEnd"/>
            <w:r w:rsidRPr="00744A29">
              <w:rPr>
                <w:rFonts w:eastAsia="Times New Roman" w:cstheme="minorHAnsi"/>
                <w:sz w:val="16"/>
                <w:szCs w:val="16"/>
              </w:rPr>
              <w:t xml:space="preserve"> 3.0, aplicação armazenamento de dados, tipo hard disk externo</w:t>
            </w:r>
          </w:p>
        </w:tc>
        <w:tc>
          <w:tcPr>
            <w:tcW w:w="0" w:type="auto"/>
            <w:tcBorders>
              <w:top w:val="single" w:sz="4" w:space="0" w:color="auto"/>
              <w:left w:val="nil"/>
              <w:bottom w:val="single" w:sz="4" w:space="0" w:color="auto"/>
              <w:right w:val="nil"/>
            </w:tcBorders>
            <w:vAlign w:val="center"/>
          </w:tcPr>
          <w:p w:rsidR="00560D9A" w:rsidRPr="00E57671" w:rsidRDefault="001D65C3" w:rsidP="00560D9A">
            <w:pPr>
              <w:spacing w:after="0" w:line="240" w:lineRule="auto"/>
              <w:jc w:val="center"/>
              <w:rPr>
                <w:rFonts w:eastAsia="Times New Roman"/>
                <w:sz w:val="16"/>
                <w:szCs w:val="16"/>
              </w:rPr>
            </w:pPr>
            <w:r>
              <w:rPr>
                <w:rFonts w:eastAsia="Times New Roman"/>
                <w:sz w:val="16"/>
                <w:szCs w:val="16"/>
              </w:rPr>
              <w:t>482</w:t>
            </w:r>
            <w:r w:rsidR="0083501B">
              <w:rPr>
                <w:rFonts w:eastAsia="Times New Roman"/>
                <w:sz w:val="16"/>
                <w:szCs w:val="16"/>
              </w:rPr>
              <w:t>667</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80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514,94</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41.195,20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60</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Unidade de disco rígido - unidade disco, tipo rígido, capacidade </w:t>
            </w:r>
            <w:r w:rsidRPr="00744A29">
              <w:rPr>
                <w:rFonts w:eastAsia="Times New Roman" w:cstheme="minorHAnsi"/>
                <w:b/>
                <w:bCs/>
                <w:sz w:val="16"/>
                <w:szCs w:val="16"/>
              </w:rPr>
              <w:t>10TB</w:t>
            </w:r>
            <w:r w:rsidRPr="00744A29">
              <w:rPr>
                <w:rFonts w:eastAsia="Times New Roman" w:cstheme="minorHAnsi"/>
                <w:sz w:val="16"/>
                <w:szCs w:val="16"/>
              </w:rPr>
              <w:t xml:space="preserve">, velocidade 5.400, padrão </w:t>
            </w:r>
            <w:proofErr w:type="spellStart"/>
            <w:r w:rsidRPr="00744A29">
              <w:rPr>
                <w:rFonts w:eastAsia="Times New Roman" w:cstheme="minorHAnsi"/>
                <w:sz w:val="16"/>
                <w:szCs w:val="16"/>
              </w:rPr>
              <w:t>sata</w:t>
            </w:r>
            <w:proofErr w:type="spellEnd"/>
            <w:r w:rsidRPr="00744A29">
              <w:rPr>
                <w:rFonts w:eastAsia="Times New Roman" w:cstheme="minorHAnsi"/>
                <w:sz w:val="16"/>
                <w:szCs w:val="16"/>
              </w:rPr>
              <w:t xml:space="preserve"> </w:t>
            </w:r>
            <w:proofErr w:type="spellStart"/>
            <w:r w:rsidRPr="00744A29">
              <w:rPr>
                <w:rFonts w:eastAsia="Times New Roman" w:cstheme="minorHAnsi"/>
                <w:sz w:val="16"/>
                <w:szCs w:val="16"/>
              </w:rPr>
              <w:t>iii</w:t>
            </w:r>
            <w:proofErr w:type="spellEnd"/>
            <w:r w:rsidRPr="00744A29">
              <w:rPr>
                <w:rFonts w:eastAsia="Times New Roman" w:cstheme="minorHAnsi"/>
                <w:sz w:val="16"/>
                <w:szCs w:val="16"/>
              </w:rPr>
              <w:t xml:space="preserve">, aplicação servidor de rede, características adicionais buffer de 6 </w:t>
            </w:r>
            <w:proofErr w:type="spellStart"/>
            <w:r w:rsidRPr="00744A29">
              <w:rPr>
                <w:rFonts w:eastAsia="Times New Roman" w:cstheme="minorHAnsi"/>
                <w:sz w:val="16"/>
                <w:szCs w:val="16"/>
              </w:rPr>
              <w:t>gb</w:t>
            </w:r>
            <w:proofErr w:type="spellEnd"/>
            <w:r w:rsidRPr="00744A29">
              <w:rPr>
                <w:rFonts w:eastAsia="Times New Roman" w:cstheme="minorHAnsi"/>
                <w:sz w:val="16"/>
                <w:szCs w:val="16"/>
              </w:rPr>
              <w:t>/s</w:t>
            </w:r>
          </w:p>
        </w:tc>
        <w:tc>
          <w:tcPr>
            <w:tcW w:w="0" w:type="auto"/>
            <w:tcBorders>
              <w:top w:val="single" w:sz="4" w:space="0" w:color="auto"/>
              <w:left w:val="nil"/>
              <w:bottom w:val="single" w:sz="4" w:space="0" w:color="auto"/>
              <w:right w:val="nil"/>
            </w:tcBorders>
            <w:vAlign w:val="center"/>
          </w:tcPr>
          <w:p w:rsidR="00560D9A" w:rsidRPr="00E57671" w:rsidRDefault="0083501B" w:rsidP="00560D9A">
            <w:pPr>
              <w:spacing w:after="0" w:line="240" w:lineRule="auto"/>
              <w:jc w:val="center"/>
              <w:rPr>
                <w:rFonts w:eastAsia="Times New Roman"/>
                <w:sz w:val="16"/>
                <w:szCs w:val="16"/>
              </w:rPr>
            </w:pPr>
            <w:r>
              <w:rPr>
                <w:rFonts w:eastAsia="Times New Roman"/>
                <w:sz w:val="16"/>
                <w:szCs w:val="16"/>
              </w:rPr>
              <w:t>381491</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2.352,51</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23.525,10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61</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Televisor, </w:t>
            </w:r>
            <w:proofErr w:type="spellStart"/>
            <w:r w:rsidRPr="00744A29">
              <w:rPr>
                <w:rFonts w:eastAsia="Times New Roman" w:cstheme="minorHAnsi"/>
                <w:sz w:val="16"/>
                <w:szCs w:val="16"/>
              </w:rPr>
              <w:t>Smart</w:t>
            </w:r>
            <w:proofErr w:type="spellEnd"/>
            <w:r w:rsidRPr="00744A29">
              <w:rPr>
                <w:rFonts w:eastAsia="Times New Roman" w:cstheme="minorHAnsi"/>
                <w:sz w:val="16"/>
                <w:szCs w:val="16"/>
              </w:rPr>
              <w:t xml:space="preserve">-TV LED 4k, tamanho tela 65, voltagem 110/220, características adicionais, </w:t>
            </w:r>
            <w:proofErr w:type="spellStart"/>
            <w:r w:rsidRPr="00744A29">
              <w:rPr>
                <w:rFonts w:eastAsia="Times New Roman" w:cstheme="minorHAnsi"/>
                <w:sz w:val="16"/>
                <w:szCs w:val="16"/>
              </w:rPr>
              <w:t>wi-fi</w:t>
            </w:r>
            <w:proofErr w:type="spellEnd"/>
            <w:r w:rsidRPr="00744A29">
              <w:rPr>
                <w:rFonts w:eastAsia="Times New Roman" w:cstheme="minorHAnsi"/>
                <w:sz w:val="16"/>
                <w:szCs w:val="16"/>
              </w:rPr>
              <w:t xml:space="preserve">, </w:t>
            </w:r>
            <w:proofErr w:type="spellStart"/>
            <w:r w:rsidRPr="00744A29">
              <w:rPr>
                <w:rFonts w:eastAsia="Times New Roman" w:cstheme="minorHAnsi"/>
                <w:sz w:val="16"/>
                <w:szCs w:val="16"/>
              </w:rPr>
              <w:t>bluetooth</w:t>
            </w:r>
            <w:proofErr w:type="spellEnd"/>
            <w:r w:rsidRPr="00744A29">
              <w:rPr>
                <w:rFonts w:eastAsia="Times New Roman" w:cstheme="minorHAnsi"/>
                <w:sz w:val="16"/>
                <w:szCs w:val="16"/>
              </w:rPr>
              <w:t xml:space="preserve">, Entradas 3 </w:t>
            </w:r>
            <w:proofErr w:type="spellStart"/>
            <w:r w:rsidRPr="00744A29">
              <w:rPr>
                <w:rFonts w:eastAsia="Times New Roman" w:cstheme="minorHAnsi"/>
                <w:sz w:val="16"/>
                <w:szCs w:val="16"/>
              </w:rPr>
              <w:t>hdmi</w:t>
            </w:r>
            <w:proofErr w:type="spellEnd"/>
            <w:r w:rsidRPr="00744A29">
              <w:rPr>
                <w:rFonts w:eastAsia="Times New Roman" w:cstheme="minorHAnsi"/>
                <w:sz w:val="16"/>
                <w:szCs w:val="16"/>
              </w:rPr>
              <w:t xml:space="preserve">, 2 </w:t>
            </w:r>
            <w:proofErr w:type="spellStart"/>
            <w:r w:rsidRPr="00744A29">
              <w:rPr>
                <w:rFonts w:eastAsia="Times New Roman" w:cstheme="minorHAnsi"/>
                <w:sz w:val="16"/>
                <w:szCs w:val="16"/>
              </w:rPr>
              <w:t>usb,ethernet</w:t>
            </w:r>
            <w:proofErr w:type="spellEnd"/>
            <w:r w:rsidRPr="00744A29">
              <w:rPr>
                <w:rFonts w:eastAsia="Times New Roman" w:cstheme="minorHAnsi"/>
                <w:sz w:val="16"/>
                <w:szCs w:val="16"/>
              </w:rPr>
              <w:t>,  acessórios controle remoto. Dolby. Consumo Classe A</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458905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4</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5.996,93</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23.987,72</w:t>
            </w:r>
          </w:p>
        </w:tc>
      </w:tr>
      <w:tr w:rsidR="00560D9A" w:rsidRPr="00744A29" w:rsidTr="00560D9A">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62</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Rastreador, tipo veicular, alimentação 5, características adicionais </w:t>
            </w:r>
            <w:proofErr w:type="spellStart"/>
            <w:r w:rsidRPr="00744A29">
              <w:rPr>
                <w:rFonts w:eastAsia="Times New Roman" w:cstheme="minorHAnsi"/>
                <w:sz w:val="16"/>
                <w:szCs w:val="16"/>
              </w:rPr>
              <w:t>gps</w:t>
            </w:r>
            <w:proofErr w:type="spellEnd"/>
            <w:r w:rsidRPr="00744A29">
              <w:rPr>
                <w:rFonts w:eastAsia="Times New Roman" w:cstheme="minorHAnsi"/>
                <w:sz w:val="16"/>
                <w:szCs w:val="16"/>
              </w:rPr>
              <w:t xml:space="preserve"> </w:t>
            </w:r>
            <w:proofErr w:type="spellStart"/>
            <w:r w:rsidRPr="00744A29">
              <w:rPr>
                <w:rFonts w:eastAsia="Times New Roman" w:cstheme="minorHAnsi"/>
                <w:sz w:val="16"/>
                <w:szCs w:val="16"/>
              </w:rPr>
              <w:t>gsm</w:t>
            </w:r>
            <w:proofErr w:type="spellEnd"/>
            <w:r w:rsidRPr="00744A29">
              <w:rPr>
                <w:rFonts w:eastAsia="Times New Roman" w:cstheme="minorHAnsi"/>
                <w:sz w:val="16"/>
                <w:szCs w:val="16"/>
              </w:rPr>
              <w:t xml:space="preserve"> </w:t>
            </w:r>
            <w:proofErr w:type="spellStart"/>
            <w:r w:rsidRPr="00744A29">
              <w:rPr>
                <w:rFonts w:eastAsia="Times New Roman" w:cstheme="minorHAnsi"/>
                <w:sz w:val="16"/>
                <w:szCs w:val="16"/>
              </w:rPr>
              <w:t>quad-band</w:t>
            </w:r>
            <w:proofErr w:type="spellEnd"/>
            <w:r w:rsidRPr="00744A29">
              <w:rPr>
                <w:rFonts w:eastAsia="Times New Roman" w:cstheme="minorHAnsi"/>
                <w:sz w:val="16"/>
                <w:szCs w:val="16"/>
              </w:rPr>
              <w:t>, compacto, a prova d´</w:t>
            </w:r>
            <w:proofErr w:type="gramStart"/>
            <w:r w:rsidRPr="00744A29">
              <w:rPr>
                <w:rFonts w:eastAsia="Times New Roman" w:cstheme="minorHAnsi"/>
                <w:sz w:val="16"/>
                <w:szCs w:val="16"/>
              </w:rPr>
              <w:t>agua</w:t>
            </w:r>
            <w:proofErr w:type="gramEnd"/>
            <w:r w:rsidRPr="00744A29">
              <w:rPr>
                <w:rFonts w:eastAsia="Times New Roman" w:cstheme="minorHAnsi"/>
                <w:sz w:val="16"/>
                <w:szCs w:val="16"/>
              </w:rPr>
              <w:t xml:space="preserve">, fixa-. </w:t>
            </w:r>
            <w:r w:rsidR="00512108" w:rsidRPr="00512108">
              <w:rPr>
                <w:rFonts w:eastAsia="Times New Roman" w:cstheme="minorHAnsi"/>
                <w:b/>
                <w:bCs/>
                <w:sz w:val="16"/>
                <w:szCs w:val="16"/>
              </w:rPr>
              <w:t>Similar ou de melhor qualidade a</w:t>
            </w:r>
            <w:r w:rsidRPr="00744A29">
              <w:rPr>
                <w:rFonts w:eastAsia="Times New Roman" w:cstheme="minorHAnsi"/>
                <w:b/>
                <w:bCs/>
                <w:sz w:val="16"/>
                <w:szCs w:val="16"/>
              </w:rPr>
              <w:t xml:space="preserve"> CONCOX CRX7</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102695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703,71</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7.037,10</w:t>
            </w:r>
          </w:p>
        </w:tc>
      </w:tr>
      <w:tr w:rsidR="00560D9A" w:rsidRPr="00744A29" w:rsidTr="00560D9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 xml:space="preserve">Rastreador veicular magnético - rastreador, tipo dissimulado, dimensões 17,50 x 10,50 x 5, alimentação 12, alimentação modem celular 6, alimentação </w:t>
            </w:r>
            <w:proofErr w:type="spellStart"/>
            <w:r w:rsidRPr="00744A29">
              <w:rPr>
                <w:rFonts w:eastAsia="Times New Roman" w:cstheme="minorHAnsi"/>
                <w:sz w:val="16"/>
                <w:szCs w:val="16"/>
              </w:rPr>
              <w:t>gps</w:t>
            </w:r>
            <w:proofErr w:type="spellEnd"/>
            <w:r w:rsidRPr="00744A29">
              <w:rPr>
                <w:rFonts w:eastAsia="Times New Roman" w:cstheme="minorHAnsi"/>
                <w:sz w:val="16"/>
                <w:szCs w:val="16"/>
              </w:rPr>
              <w:t xml:space="preserve"> 9.60, tipo modem </w:t>
            </w:r>
            <w:proofErr w:type="spellStart"/>
            <w:r w:rsidRPr="00744A29">
              <w:rPr>
                <w:rFonts w:eastAsia="Times New Roman" w:cstheme="minorHAnsi"/>
                <w:sz w:val="16"/>
                <w:szCs w:val="16"/>
              </w:rPr>
              <w:t>analogo</w:t>
            </w:r>
            <w:proofErr w:type="spellEnd"/>
            <w:r w:rsidRPr="00744A29">
              <w:rPr>
                <w:rFonts w:eastAsia="Times New Roman" w:cstheme="minorHAnsi"/>
                <w:sz w:val="16"/>
                <w:szCs w:val="16"/>
              </w:rPr>
              <w:t xml:space="preserve"> </w:t>
            </w:r>
            <w:proofErr w:type="spellStart"/>
            <w:r w:rsidRPr="00744A29">
              <w:rPr>
                <w:rFonts w:eastAsia="Times New Roman" w:cstheme="minorHAnsi"/>
                <w:sz w:val="16"/>
                <w:szCs w:val="16"/>
              </w:rPr>
              <w:t>amps</w:t>
            </w:r>
            <w:proofErr w:type="spellEnd"/>
            <w:r w:rsidRPr="00744A29">
              <w:rPr>
                <w:rFonts w:eastAsia="Times New Roman" w:cstheme="minorHAnsi"/>
                <w:sz w:val="16"/>
                <w:szCs w:val="16"/>
              </w:rPr>
              <w:t xml:space="preserve">, características adicionais </w:t>
            </w:r>
            <w:proofErr w:type="spellStart"/>
            <w:r w:rsidRPr="00744A29">
              <w:rPr>
                <w:rFonts w:eastAsia="Times New Roman" w:cstheme="minorHAnsi"/>
                <w:sz w:val="16"/>
                <w:szCs w:val="16"/>
              </w:rPr>
              <w:t>magnet</w:t>
            </w:r>
            <w:proofErr w:type="spellEnd"/>
            <w:r w:rsidRPr="00744A29">
              <w:rPr>
                <w:rFonts w:eastAsia="Times New Roman" w:cstheme="minorHAnsi"/>
                <w:sz w:val="16"/>
                <w:szCs w:val="16"/>
              </w:rPr>
              <w:t xml:space="preserve"> m out com </w:t>
            </w:r>
            <w:proofErr w:type="spellStart"/>
            <w:r w:rsidRPr="00744A29">
              <w:rPr>
                <w:rFonts w:eastAsia="Times New Roman" w:cstheme="minorHAnsi"/>
                <w:sz w:val="16"/>
                <w:szCs w:val="16"/>
              </w:rPr>
              <w:t>expuxo</w:t>
            </w:r>
            <w:proofErr w:type="spellEnd"/>
            <w:r w:rsidRPr="00744A29">
              <w:rPr>
                <w:rFonts w:eastAsia="Times New Roman" w:cstheme="minorHAnsi"/>
                <w:sz w:val="16"/>
                <w:szCs w:val="16"/>
              </w:rPr>
              <w:t xml:space="preserve"> magnético de 90 kg, celular. </w:t>
            </w:r>
            <w:r w:rsidR="00512108" w:rsidRPr="00512108">
              <w:rPr>
                <w:rFonts w:eastAsia="Times New Roman" w:cstheme="minorHAnsi"/>
                <w:b/>
                <w:bCs/>
                <w:sz w:val="16"/>
                <w:szCs w:val="16"/>
              </w:rPr>
              <w:t>Similar ou de melhor qualidade a</w:t>
            </w:r>
            <w:r w:rsidRPr="00744A29">
              <w:rPr>
                <w:rFonts w:eastAsia="Times New Roman" w:cstheme="minorHAnsi"/>
                <w:b/>
                <w:bCs/>
                <w:sz w:val="16"/>
                <w:szCs w:val="16"/>
              </w:rPr>
              <w:t xml:space="preserve"> CONCOX AT-4</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102695</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10</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784,46</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sidRPr="003D37E0">
              <w:rPr>
                <w:rFonts w:cstheme="minorHAnsi"/>
                <w:color w:val="000000"/>
                <w:sz w:val="16"/>
                <w:szCs w:val="16"/>
              </w:rPr>
              <w:t>7.844,60</w:t>
            </w:r>
          </w:p>
        </w:tc>
      </w:tr>
      <w:tr w:rsidR="00560D9A" w:rsidRPr="00744A29" w:rsidTr="00560D9A">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60D9A" w:rsidRPr="00744A29" w:rsidRDefault="00B11AA3" w:rsidP="00560D9A">
            <w:pPr>
              <w:spacing w:after="0" w:line="240" w:lineRule="auto"/>
              <w:jc w:val="center"/>
              <w:rPr>
                <w:rFonts w:eastAsia="Times New Roman" w:cstheme="minorHAnsi"/>
                <w:b/>
                <w:bCs/>
                <w:color w:val="000000"/>
                <w:sz w:val="16"/>
                <w:szCs w:val="16"/>
              </w:rPr>
            </w:pPr>
            <w:r>
              <w:rPr>
                <w:rFonts w:eastAsia="Times New Roman" w:cstheme="minorHAnsi"/>
                <w:b/>
                <w:bCs/>
                <w:color w:val="000000"/>
                <w:sz w:val="16"/>
                <w:szCs w:val="16"/>
              </w:rPr>
              <w:t>64</w:t>
            </w:r>
          </w:p>
        </w:tc>
        <w:tc>
          <w:tcPr>
            <w:tcW w:w="0" w:type="auto"/>
            <w:tcBorders>
              <w:top w:val="nil"/>
              <w:left w:val="nil"/>
              <w:bottom w:val="single" w:sz="4" w:space="0" w:color="auto"/>
              <w:right w:val="single" w:sz="4" w:space="0" w:color="auto"/>
            </w:tcBorders>
            <w:shd w:val="clear" w:color="auto" w:fill="auto"/>
            <w:vAlign w:val="center"/>
            <w:hideMark/>
          </w:tcPr>
          <w:p w:rsidR="00560D9A" w:rsidRPr="00744A29" w:rsidRDefault="00560D9A" w:rsidP="00560D9A">
            <w:pPr>
              <w:spacing w:after="0" w:line="240" w:lineRule="auto"/>
              <w:jc w:val="both"/>
              <w:rPr>
                <w:rFonts w:eastAsia="Times New Roman" w:cstheme="minorHAnsi"/>
                <w:sz w:val="16"/>
                <w:szCs w:val="16"/>
              </w:rPr>
            </w:pPr>
            <w:r w:rsidRPr="00744A29">
              <w:rPr>
                <w:rFonts w:eastAsia="Times New Roman" w:cstheme="minorHAnsi"/>
                <w:sz w:val="16"/>
                <w:szCs w:val="16"/>
              </w:rPr>
              <w:t>Refletor de LED RGBW, 1</w:t>
            </w:r>
            <w:r>
              <w:rPr>
                <w:rFonts w:cstheme="minorHAnsi"/>
                <w:sz w:val="16"/>
                <w:szCs w:val="16"/>
              </w:rPr>
              <w:t>00</w:t>
            </w:r>
            <w:r w:rsidRPr="00744A29">
              <w:rPr>
                <w:rFonts w:eastAsia="Times New Roman" w:cstheme="minorHAnsi"/>
                <w:sz w:val="16"/>
                <w:szCs w:val="16"/>
              </w:rPr>
              <w:t xml:space="preserve">W. Modos de operação: cor estática, mudança de cores, fade, auto </w:t>
            </w:r>
            <w:proofErr w:type="spellStart"/>
            <w:r w:rsidRPr="00744A29">
              <w:rPr>
                <w:rFonts w:eastAsia="Times New Roman" w:cstheme="minorHAnsi"/>
                <w:sz w:val="16"/>
                <w:szCs w:val="16"/>
              </w:rPr>
              <w:t>run</w:t>
            </w:r>
            <w:proofErr w:type="spellEnd"/>
            <w:r w:rsidRPr="00744A29">
              <w:rPr>
                <w:rFonts w:eastAsia="Times New Roman" w:cstheme="minorHAnsi"/>
                <w:sz w:val="16"/>
                <w:szCs w:val="16"/>
              </w:rPr>
              <w:t xml:space="preserve">, </w:t>
            </w:r>
            <w:proofErr w:type="spellStart"/>
            <w:r w:rsidRPr="00744A29">
              <w:rPr>
                <w:rFonts w:eastAsia="Times New Roman" w:cstheme="minorHAnsi"/>
                <w:sz w:val="16"/>
                <w:szCs w:val="16"/>
              </w:rPr>
              <w:t>master</w:t>
            </w:r>
            <w:proofErr w:type="spellEnd"/>
            <w:r w:rsidRPr="00744A29">
              <w:rPr>
                <w:rFonts w:eastAsia="Times New Roman" w:cstheme="minorHAnsi"/>
                <w:sz w:val="16"/>
                <w:szCs w:val="16"/>
              </w:rPr>
              <w:t xml:space="preserve"> </w:t>
            </w:r>
            <w:proofErr w:type="spellStart"/>
            <w:r w:rsidRPr="00744A29">
              <w:rPr>
                <w:rFonts w:eastAsia="Times New Roman" w:cstheme="minorHAnsi"/>
                <w:sz w:val="16"/>
                <w:szCs w:val="16"/>
              </w:rPr>
              <w:t>slave</w:t>
            </w:r>
            <w:proofErr w:type="spellEnd"/>
            <w:r w:rsidRPr="00744A29">
              <w:rPr>
                <w:rFonts w:eastAsia="Times New Roman" w:cstheme="minorHAnsi"/>
                <w:sz w:val="16"/>
                <w:szCs w:val="16"/>
              </w:rPr>
              <w:t>, DMX, à prova d'água, 220V</w:t>
            </w:r>
          </w:p>
        </w:tc>
        <w:tc>
          <w:tcPr>
            <w:tcW w:w="0" w:type="auto"/>
            <w:tcBorders>
              <w:top w:val="single" w:sz="4" w:space="0" w:color="auto"/>
              <w:left w:val="nil"/>
              <w:bottom w:val="single" w:sz="4" w:space="0" w:color="auto"/>
              <w:right w:val="nil"/>
            </w:tcBorders>
            <w:vAlign w:val="center"/>
          </w:tcPr>
          <w:p w:rsidR="00560D9A" w:rsidRPr="00E57671" w:rsidRDefault="00560D9A" w:rsidP="00560D9A">
            <w:pPr>
              <w:spacing w:after="0" w:line="240" w:lineRule="auto"/>
              <w:jc w:val="center"/>
              <w:rPr>
                <w:rFonts w:eastAsia="Times New Roman"/>
                <w:sz w:val="16"/>
                <w:szCs w:val="16"/>
              </w:rPr>
            </w:pPr>
            <w:r>
              <w:rPr>
                <w:rFonts w:eastAsia="Times New Roman"/>
                <w:sz w:val="16"/>
                <w:szCs w:val="16"/>
              </w:rPr>
              <w:t>458576</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sidRPr="00744A29">
              <w:rPr>
                <w:rFonts w:eastAsia="Times New Roman" w:cstheme="minorHAnsi"/>
                <w:sz w:val="16"/>
                <w:szCs w:val="16"/>
              </w:rPr>
              <w:t>8</w:t>
            </w:r>
          </w:p>
        </w:tc>
        <w:tc>
          <w:tcPr>
            <w:tcW w:w="0" w:type="auto"/>
            <w:tcBorders>
              <w:top w:val="nil"/>
              <w:left w:val="single" w:sz="4" w:space="0" w:color="auto"/>
              <w:bottom w:val="single" w:sz="4" w:space="0" w:color="auto"/>
              <w:right w:val="nil"/>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r>
              <w:rPr>
                <w:rFonts w:eastAsia="Times New Roman" w:cstheme="minorHAnsi"/>
                <w:sz w:val="16"/>
                <w:szCs w:val="16"/>
              </w:rPr>
              <w:t>239,50</w:t>
            </w:r>
          </w:p>
        </w:tc>
        <w:tc>
          <w:tcPr>
            <w:tcW w:w="0" w:type="auto"/>
            <w:tcBorders>
              <w:top w:val="nil"/>
              <w:left w:val="single" w:sz="4" w:space="0" w:color="auto"/>
              <w:bottom w:val="single" w:sz="4" w:space="0" w:color="auto"/>
              <w:right w:val="single" w:sz="4" w:space="0" w:color="auto"/>
            </w:tcBorders>
            <w:vAlign w:val="center"/>
          </w:tcPr>
          <w:p w:rsidR="00560D9A" w:rsidRPr="003D37E0" w:rsidRDefault="00560D9A" w:rsidP="00560D9A">
            <w:pPr>
              <w:spacing w:after="0" w:line="240" w:lineRule="auto"/>
              <w:jc w:val="center"/>
              <w:rPr>
                <w:rFonts w:cstheme="minorHAnsi"/>
                <w:color w:val="000000"/>
                <w:sz w:val="16"/>
                <w:szCs w:val="16"/>
              </w:rPr>
            </w:pPr>
            <w:r>
              <w:rPr>
                <w:rFonts w:cstheme="minorHAnsi"/>
                <w:color w:val="000000"/>
                <w:sz w:val="16"/>
                <w:szCs w:val="16"/>
              </w:rPr>
              <w:t>1.916,00</w:t>
            </w:r>
          </w:p>
        </w:tc>
      </w:tr>
      <w:tr w:rsidR="00560D9A" w:rsidRPr="00744A29" w:rsidTr="00B11AA3">
        <w:trPr>
          <w:trHeight w:val="315"/>
        </w:trPr>
        <w:tc>
          <w:tcPr>
            <w:tcW w:w="0" w:type="auto"/>
            <w:gridSpan w:val="5"/>
            <w:tcBorders>
              <w:top w:val="nil"/>
              <w:left w:val="nil"/>
              <w:bottom w:val="nil"/>
              <w:right w:val="single" w:sz="4" w:space="0" w:color="auto"/>
            </w:tcBorders>
            <w:shd w:val="clear" w:color="auto" w:fill="auto"/>
            <w:noWrap/>
            <w:vAlign w:val="center"/>
            <w:hideMark/>
          </w:tcPr>
          <w:p w:rsidR="00560D9A" w:rsidRPr="00744A29" w:rsidRDefault="00560D9A" w:rsidP="00560D9A">
            <w:pPr>
              <w:spacing w:after="0" w:line="240" w:lineRule="auto"/>
              <w:jc w:val="center"/>
              <w:rPr>
                <w:rFonts w:eastAsia="Times New Roman" w:cstheme="minorHAnsi"/>
                <w:sz w:val="16"/>
                <w:szCs w:val="16"/>
              </w:rPr>
            </w:pPr>
          </w:p>
        </w:tc>
        <w:tc>
          <w:tcPr>
            <w:tcW w:w="0" w:type="auto"/>
            <w:tcBorders>
              <w:top w:val="nil"/>
              <w:left w:val="single" w:sz="4" w:space="0" w:color="auto"/>
              <w:bottom w:val="single" w:sz="4" w:space="0" w:color="auto"/>
              <w:right w:val="single" w:sz="4" w:space="0" w:color="auto"/>
            </w:tcBorders>
            <w:shd w:val="clear" w:color="auto" w:fill="FFFF00"/>
            <w:vAlign w:val="center"/>
          </w:tcPr>
          <w:p w:rsidR="00560D9A" w:rsidRPr="003D37E0" w:rsidRDefault="00560D9A" w:rsidP="00560D9A">
            <w:pPr>
              <w:spacing w:after="0" w:line="240" w:lineRule="auto"/>
              <w:jc w:val="center"/>
              <w:rPr>
                <w:rFonts w:cstheme="minorHAnsi"/>
                <w:b/>
                <w:bCs/>
                <w:color w:val="000000"/>
                <w:sz w:val="14"/>
                <w:szCs w:val="14"/>
              </w:rPr>
            </w:pPr>
            <w:r w:rsidRPr="003D37E0">
              <w:rPr>
                <w:rFonts w:cstheme="minorHAnsi"/>
                <w:b/>
                <w:bCs/>
                <w:color w:val="000000"/>
                <w:sz w:val="14"/>
                <w:szCs w:val="14"/>
              </w:rPr>
              <w:t>R$ 6</w:t>
            </w:r>
            <w:r>
              <w:rPr>
                <w:rFonts w:cstheme="minorHAnsi"/>
                <w:b/>
                <w:bCs/>
                <w:color w:val="000000"/>
                <w:sz w:val="14"/>
                <w:szCs w:val="14"/>
              </w:rPr>
              <w:t>09.43</w:t>
            </w:r>
            <w:r w:rsidR="000943A4">
              <w:rPr>
                <w:rFonts w:cstheme="minorHAnsi"/>
                <w:b/>
                <w:bCs/>
                <w:color w:val="000000"/>
                <w:sz w:val="14"/>
                <w:szCs w:val="14"/>
              </w:rPr>
              <w:t>4,27</w:t>
            </w:r>
          </w:p>
        </w:tc>
      </w:tr>
    </w:tbl>
    <w:p w:rsidR="00D75174" w:rsidRDefault="00D75174" w:rsidP="003026F2">
      <w:pPr>
        <w:pStyle w:val="PargrafodaLista"/>
        <w:ind w:left="0"/>
        <w:jc w:val="both"/>
        <w:rPr>
          <w:rFonts w:cstheme="minorHAnsi"/>
          <w:color w:val="000000"/>
          <w:sz w:val="24"/>
        </w:rPr>
      </w:pPr>
    </w:p>
    <w:p w:rsidR="00E641E0" w:rsidRDefault="00E641E0" w:rsidP="00E641E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00"/>
        <w:spacing w:after="0" w:line="240" w:lineRule="auto"/>
        <w:jc w:val="both"/>
        <w:rPr>
          <w:rFonts w:cstheme="minorHAnsi"/>
          <w:b/>
          <w:sz w:val="16"/>
          <w:szCs w:val="16"/>
        </w:rPr>
      </w:pPr>
      <w:r w:rsidRPr="00E641E0">
        <w:rPr>
          <w:rFonts w:eastAsia="Times New Roman" w:cstheme="minorHAnsi"/>
          <w:b/>
          <w:sz w:val="16"/>
          <w:szCs w:val="16"/>
        </w:rPr>
        <w:t xml:space="preserve">Nota Explicativa: </w:t>
      </w:r>
      <w:r w:rsidRPr="00E641E0">
        <w:rPr>
          <w:rFonts w:eastAsia="Times New Roman" w:cstheme="minorHAnsi"/>
          <w:sz w:val="16"/>
          <w:szCs w:val="16"/>
        </w:rPr>
        <w:t xml:space="preserve">O item 1.1.1. esclarece que, em caso de </w:t>
      </w:r>
      <w:r w:rsidRPr="00E641E0">
        <w:rPr>
          <w:rFonts w:eastAsia="Times New Roman" w:cstheme="minorHAnsi"/>
          <w:color w:val="000000"/>
          <w:sz w:val="16"/>
          <w:szCs w:val="16"/>
        </w:rPr>
        <w:t xml:space="preserve">divergência entre as descrições contidas no </w:t>
      </w:r>
      <w:proofErr w:type="spellStart"/>
      <w:r w:rsidRPr="00E641E0">
        <w:rPr>
          <w:rFonts w:eastAsia="Times New Roman" w:cstheme="minorHAnsi"/>
          <w:color w:val="000000"/>
          <w:sz w:val="16"/>
          <w:szCs w:val="16"/>
        </w:rPr>
        <w:t>catmat</w:t>
      </w:r>
      <w:proofErr w:type="spellEnd"/>
      <w:r w:rsidRPr="00E641E0">
        <w:rPr>
          <w:rFonts w:eastAsia="Times New Roman" w:cstheme="minorHAnsi"/>
          <w:color w:val="000000"/>
          <w:sz w:val="16"/>
          <w:szCs w:val="16"/>
        </w:rPr>
        <w:t xml:space="preserve"> e o Termo de Referência, prevalecem as especificações do TR.</w:t>
      </w:r>
    </w:p>
    <w:p w:rsidR="00E641E0" w:rsidRDefault="00E641E0" w:rsidP="003026F2">
      <w:pPr>
        <w:pStyle w:val="PargrafodaLista"/>
        <w:ind w:left="0"/>
        <w:jc w:val="both"/>
        <w:rPr>
          <w:rFonts w:cstheme="minorHAnsi"/>
          <w:color w:val="000000"/>
          <w:sz w:val="24"/>
        </w:rPr>
      </w:pPr>
    </w:p>
    <w:p w:rsidR="009B7492" w:rsidRPr="009B7492" w:rsidRDefault="009B7492" w:rsidP="009B7492">
      <w:pPr>
        <w:spacing w:after="0" w:line="240" w:lineRule="auto"/>
        <w:jc w:val="both"/>
        <w:rPr>
          <w:rFonts w:cs="Arial"/>
          <w:sz w:val="24"/>
          <w:szCs w:val="24"/>
        </w:rPr>
      </w:pPr>
      <w:r w:rsidRPr="005F44DC">
        <w:rPr>
          <w:rFonts w:cstheme="minorHAnsi"/>
          <w:b/>
          <w:sz w:val="24"/>
          <w:szCs w:val="24"/>
        </w:rPr>
        <w:t>1.</w:t>
      </w:r>
      <w:r>
        <w:rPr>
          <w:rFonts w:cstheme="minorHAnsi"/>
          <w:b/>
          <w:sz w:val="24"/>
          <w:szCs w:val="24"/>
        </w:rPr>
        <w:t>2</w:t>
      </w:r>
      <w:r w:rsidRPr="005F44DC">
        <w:rPr>
          <w:rFonts w:cstheme="minorHAnsi"/>
          <w:b/>
          <w:sz w:val="24"/>
          <w:szCs w:val="24"/>
        </w:rPr>
        <w:t xml:space="preserve">. </w:t>
      </w:r>
      <w:r w:rsidRPr="009B7492">
        <w:rPr>
          <w:rFonts w:cs="Arial"/>
          <w:sz w:val="24"/>
          <w:szCs w:val="24"/>
        </w:rPr>
        <w:t>Na hipótese de não haver vencedor para a cota reservada, esta poderá ser adjudicada ao vencedor da cota principal ou, diante de sua recusa, aos licitantes remanescentes, desde que pratiquem o preço do primeiro colocado da cota principal.</w:t>
      </w:r>
    </w:p>
    <w:p w:rsidR="009B7492" w:rsidRPr="009B7492" w:rsidRDefault="009B7492" w:rsidP="009B7492">
      <w:pPr>
        <w:spacing w:after="0" w:line="240" w:lineRule="auto"/>
        <w:jc w:val="both"/>
        <w:rPr>
          <w:rFonts w:cs="Arial"/>
          <w:sz w:val="24"/>
          <w:szCs w:val="24"/>
        </w:rPr>
      </w:pPr>
      <w:r w:rsidRPr="005F44DC">
        <w:rPr>
          <w:rFonts w:cstheme="minorHAnsi"/>
          <w:b/>
          <w:sz w:val="24"/>
          <w:szCs w:val="24"/>
        </w:rPr>
        <w:t>1.</w:t>
      </w:r>
      <w:r>
        <w:rPr>
          <w:rFonts w:cstheme="minorHAnsi"/>
          <w:b/>
          <w:sz w:val="24"/>
          <w:szCs w:val="24"/>
        </w:rPr>
        <w:t>3</w:t>
      </w:r>
      <w:r w:rsidRPr="005F44DC">
        <w:rPr>
          <w:rFonts w:cstheme="minorHAnsi"/>
          <w:b/>
          <w:sz w:val="24"/>
          <w:szCs w:val="24"/>
        </w:rPr>
        <w:t xml:space="preserve">. </w:t>
      </w:r>
      <w:r w:rsidRPr="009B7492">
        <w:rPr>
          <w:rFonts w:cs="Arial"/>
          <w:sz w:val="24"/>
          <w:szCs w:val="24"/>
        </w:rPr>
        <w:t>Se a mesma empresa vencer a cota reservada e a cota principal, a contratação das cotas deverá ocorrer pelo menor preço.</w:t>
      </w:r>
    </w:p>
    <w:p w:rsidR="009B7492" w:rsidRPr="009B7492" w:rsidRDefault="009B7492" w:rsidP="009B7492">
      <w:pPr>
        <w:autoSpaceDE w:val="0"/>
        <w:spacing w:after="0" w:line="240" w:lineRule="auto"/>
        <w:jc w:val="both"/>
        <w:rPr>
          <w:rFonts w:cs="Arial"/>
          <w:b/>
          <w:sz w:val="24"/>
          <w:szCs w:val="24"/>
        </w:rPr>
      </w:pPr>
      <w:r w:rsidRPr="005F44DC">
        <w:rPr>
          <w:rFonts w:cstheme="minorHAnsi"/>
          <w:b/>
          <w:sz w:val="24"/>
          <w:szCs w:val="24"/>
        </w:rPr>
        <w:t>1.</w:t>
      </w:r>
      <w:r>
        <w:rPr>
          <w:rFonts w:cstheme="minorHAnsi"/>
          <w:b/>
          <w:sz w:val="24"/>
          <w:szCs w:val="24"/>
        </w:rPr>
        <w:t>4</w:t>
      </w:r>
      <w:r w:rsidRPr="005F44DC">
        <w:rPr>
          <w:rFonts w:cstheme="minorHAnsi"/>
          <w:b/>
          <w:sz w:val="24"/>
          <w:szCs w:val="24"/>
        </w:rPr>
        <w:t xml:space="preserve">. </w:t>
      </w:r>
      <w:r w:rsidRPr="009B7492">
        <w:rPr>
          <w:rFonts w:cs="Arial"/>
          <w:sz w:val="24"/>
          <w:szCs w:val="24"/>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rsidR="005F7977" w:rsidRPr="00B17CE1" w:rsidRDefault="005F7977" w:rsidP="003026F2">
      <w:pPr>
        <w:spacing w:after="0" w:line="240" w:lineRule="auto"/>
        <w:jc w:val="both"/>
        <w:rPr>
          <w:rFonts w:cstheme="minorHAnsi"/>
          <w:strike/>
          <w:sz w:val="24"/>
          <w:szCs w:val="24"/>
        </w:rPr>
      </w:pPr>
      <w:r w:rsidRPr="00B17CE1">
        <w:rPr>
          <w:rFonts w:cstheme="minorHAnsi"/>
          <w:b/>
          <w:strike/>
          <w:sz w:val="24"/>
          <w:szCs w:val="24"/>
        </w:rPr>
        <w:t>1.</w:t>
      </w:r>
      <w:r w:rsidR="007B4DD8" w:rsidRPr="00B17CE1">
        <w:rPr>
          <w:rFonts w:cstheme="minorHAnsi"/>
          <w:b/>
          <w:strike/>
          <w:sz w:val="24"/>
          <w:szCs w:val="24"/>
        </w:rPr>
        <w:t>5</w:t>
      </w:r>
      <w:r w:rsidRPr="00B17CE1">
        <w:rPr>
          <w:rFonts w:cstheme="minorHAnsi"/>
          <w:b/>
          <w:strike/>
          <w:sz w:val="24"/>
          <w:szCs w:val="24"/>
        </w:rPr>
        <w:t xml:space="preserve">. </w:t>
      </w:r>
      <w:r w:rsidRPr="00B17CE1">
        <w:rPr>
          <w:rFonts w:cstheme="minorHAnsi"/>
          <w:strike/>
          <w:sz w:val="24"/>
          <w:szCs w:val="24"/>
        </w:rPr>
        <w:t>O prazo de vigência do contrato é de 12 (doze) meses.</w:t>
      </w:r>
    </w:p>
    <w:p w:rsidR="00EE31E9" w:rsidRPr="00C80F5E" w:rsidRDefault="00EE31E9" w:rsidP="003026F2">
      <w:pPr>
        <w:spacing w:after="0" w:line="240" w:lineRule="auto"/>
        <w:jc w:val="both"/>
        <w:rPr>
          <w:rFonts w:cstheme="minorHAnsi"/>
          <w:sz w:val="24"/>
          <w:szCs w:val="24"/>
          <w:u w:val="single"/>
        </w:rPr>
      </w:pPr>
    </w:p>
    <w:p w:rsidR="00023AE7" w:rsidRPr="005F44DC" w:rsidRDefault="00023AE7" w:rsidP="003026F2">
      <w:pPr>
        <w:spacing w:after="0" w:line="240" w:lineRule="auto"/>
        <w:jc w:val="both"/>
        <w:rPr>
          <w:rFonts w:cstheme="minorHAnsi"/>
          <w:b/>
          <w:sz w:val="24"/>
          <w:szCs w:val="24"/>
        </w:rPr>
      </w:pPr>
      <w:r w:rsidRPr="005F44DC">
        <w:rPr>
          <w:rFonts w:cstheme="minorHAnsi"/>
          <w:b/>
          <w:sz w:val="24"/>
          <w:szCs w:val="24"/>
        </w:rPr>
        <w:t>2. JUSTIFICATIVA E OBJETIVOS DA CONTRATAÇÃO</w:t>
      </w:r>
    </w:p>
    <w:p w:rsidR="00EC3B13" w:rsidRPr="005F44DC" w:rsidRDefault="00EC3B13" w:rsidP="003026F2">
      <w:pPr>
        <w:spacing w:after="0" w:line="240" w:lineRule="auto"/>
        <w:jc w:val="both"/>
        <w:rPr>
          <w:rFonts w:cstheme="minorHAnsi"/>
          <w:b/>
          <w:bCs/>
          <w:color w:val="0070C0"/>
          <w:sz w:val="24"/>
          <w:szCs w:val="24"/>
        </w:rPr>
      </w:pPr>
      <w:r w:rsidRPr="005F44DC">
        <w:rPr>
          <w:rFonts w:eastAsia="Times New Roman" w:cstheme="minorHAnsi"/>
          <w:b/>
          <w:color w:val="000000"/>
          <w:sz w:val="24"/>
          <w:szCs w:val="24"/>
        </w:rPr>
        <w:t>2.1.</w:t>
      </w:r>
      <w:r w:rsidRPr="005F44DC">
        <w:rPr>
          <w:rFonts w:eastAsia="Times New Roman" w:cstheme="minorHAnsi"/>
          <w:color w:val="000000"/>
          <w:sz w:val="24"/>
          <w:szCs w:val="24"/>
        </w:rPr>
        <w:t xml:space="preserve"> </w:t>
      </w:r>
      <w:r w:rsidRPr="005F44DC">
        <w:rPr>
          <w:rFonts w:cstheme="minorHAnsi"/>
          <w:sz w:val="24"/>
          <w:szCs w:val="24"/>
        </w:rPr>
        <w:t>A Justificativa e objetivo da contratação encontram-se pormenorizados em Tópico específico dos Estudos Preliminares, apêndice desse Termo de Referência.</w:t>
      </w:r>
    </w:p>
    <w:p w:rsidR="00D75174" w:rsidRPr="005F44DC" w:rsidRDefault="00D75174" w:rsidP="003026F2">
      <w:pPr>
        <w:spacing w:after="0" w:line="240" w:lineRule="auto"/>
        <w:ind w:right="120"/>
        <w:jc w:val="both"/>
        <w:rPr>
          <w:rFonts w:eastAsia="Times New Roman" w:cstheme="minorHAnsi"/>
          <w:color w:val="000000"/>
          <w:sz w:val="24"/>
          <w:szCs w:val="24"/>
        </w:rPr>
      </w:pPr>
    </w:p>
    <w:p w:rsidR="001E552D" w:rsidRPr="005F44DC" w:rsidRDefault="001E552D" w:rsidP="003026F2">
      <w:pPr>
        <w:spacing w:after="0" w:line="240" w:lineRule="auto"/>
        <w:jc w:val="both"/>
        <w:rPr>
          <w:rFonts w:cstheme="minorHAnsi"/>
          <w:b/>
          <w:sz w:val="24"/>
          <w:szCs w:val="24"/>
        </w:rPr>
      </w:pPr>
      <w:r w:rsidRPr="005F44DC">
        <w:rPr>
          <w:rFonts w:cstheme="minorHAnsi"/>
          <w:b/>
          <w:sz w:val="24"/>
          <w:szCs w:val="24"/>
        </w:rPr>
        <w:t>3. DESCRIÇÃO DA SOLUÇÃO:</w:t>
      </w:r>
    </w:p>
    <w:p w:rsidR="00467E25" w:rsidRPr="005F44DC" w:rsidRDefault="001E552D" w:rsidP="003026F2">
      <w:pPr>
        <w:spacing w:after="0" w:line="240" w:lineRule="auto"/>
        <w:ind w:right="120"/>
        <w:jc w:val="both"/>
        <w:rPr>
          <w:rFonts w:cstheme="minorHAnsi"/>
          <w:sz w:val="24"/>
          <w:szCs w:val="24"/>
        </w:rPr>
      </w:pPr>
      <w:r w:rsidRPr="005F44DC">
        <w:rPr>
          <w:rFonts w:cstheme="minorHAnsi"/>
          <w:b/>
          <w:sz w:val="24"/>
          <w:szCs w:val="24"/>
        </w:rPr>
        <w:t xml:space="preserve">3.1. </w:t>
      </w:r>
      <w:r w:rsidRPr="005F44DC">
        <w:rPr>
          <w:rFonts w:eastAsia="Times New Roman" w:cstheme="minorHAnsi"/>
          <w:color w:val="000000"/>
          <w:sz w:val="24"/>
          <w:szCs w:val="24"/>
        </w:rPr>
        <w:t xml:space="preserve">A descrição da solução como um todo, </w:t>
      </w:r>
      <w:r w:rsidR="00467E25" w:rsidRPr="005F44DC">
        <w:rPr>
          <w:rFonts w:cstheme="minorHAnsi"/>
          <w:sz w:val="24"/>
          <w:szCs w:val="24"/>
        </w:rPr>
        <w:t>encontram-se pormenorizados em Tópico específico dos Estudos Preliminares, apêndice desse Termo de Referência.</w:t>
      </w:r>
    </w:p>
    <w:p w:rsidR="00467E25" w:rsidRPr="005F44DC" w:rsidRDefault="00467E25" w:rsidP="003026F2">
      <w:pPr>
        <w:spacing w:after="0" w:line="240" w:lineRule="auto"/>
        <w:ind w:right="120"/>
        <w:jc w:val="both"/>
        <w:rPr>
          <w:rFonts w:cstheme="minorHAnsi"/>
          <w:sz w:val="24"/>
          <w:szCs w:val="24"/>
        </w:rPr>
      </w:pPr>
    </w:p>
    <w:p w:rsidR="00D75174" w:rsidRPr="005F44DC" w:rsidRDefault="006F08FC" w:rsidP="003026F2">
      <w:pPr>
        <w:spacing w:after="0" w:line="240" w:lineRule="auto"/>
        <w:jc w:val="both"/>
        <w:rPr>
          <w:rFonts w:cstheme="minorHAnsi"/>
          <w:b/>
          <w:sz w:val="24"/>
          <w:szCs w:val="24"/>
        </w:rPr>
      </w:pPr>
      <w:r w:rsidRPr="005F44DC">
        <w:rPr>
          <w:rFonts w:cstheme="minorHAnsi"/>
          <w:b/>
          <w:sz w:val="24"/>
          <w:szCs w:val="24"/>
        </w:rPr>
        <w:t xml:space="preserve">4. </w:t>
      </w:r>
      <w:r w:rsidR="00D75174" w:rsidRPr="005F44DC">
        <w:rPr>
          <w:rFonts w:cstheme="minorHAnsi"/>
          <w:b/>
          <w:sz w:val="24"/>
          <w:szCs w:val="24"/>
        </w:rPr>
        <w:t xml:space="preserve">DA CLASSIFICAÇÃO DOS </w:t>
      </w:r>
      <w:r w:rsidR="009B7492">
        <w:rPr>
          <w:rFonts w:cstheme="minorHAnsi"/>
          <w:b/>
          <w:sz w:val="24"/>
          <w:szCs w:val="24"/>
        </w:rPr>
        <w:t>BENS COMUNS</w:t>
      </w:r>
    </w:p>
    <w:p w:rsidR="006F4A7D" w:rsidRPr="005F44DC" w:rsidRDefault="00685FD3" w:rsidP="003026F2">
      <w:pPr>
        <w:spacing w:after="0" w:line="240" w:lineRule="auto"/>
        <w:jc w:val="both"/>
        <w:rPr>
          <w:rFonts w:cstheme="minorHAnsi"/>
          <w:iCs/>
          <w:sz w:val="24"/>
          <w:szCs w:val="24"/>
        </w:rPr>
      </w:pPr>
      <w:r w:rsidRPr="005F44DC">
        <w:rPr>
          <w:rFonts w:cstheme="minorHAnsi"/>
          <w:b/>
          <w:iCs/>
          <w:sz w:val="24"/>
          <w:szCs w:val="24"/>
        </w:rPr>
        <w:t>4.1.</w:t>
      </w:r>
      <w:r w:rsidRPr="005F44DC">
        <w:rPr>
          <w:rFonts w:cstheme="minorHAnsi"/>
          <w:iCs/>
          <w:sz w:val="24"/>
          <w:szCs w:val="24"/>
        </w:rPr>
        <w:t xml:space="preserve"> </w:t>
      </w:r>
      <w:r w:rsidR="006F4A7D" w:rsidRPr="005F44DC">
        <w:rPr>
          <w:rFonts w:cstheme="minorHAnsi"/>
          <w:iCs/>
          <w:sz w:val="24"/>
          <w:szCs w:val="24"/>
        </w:rPr>
        <w:t xml:space="preserve">Trata-se de </w:t>
      </w:r>
      <w:r w:rsidR="009B7492">
        <w:rPr>
          <w:rFonts w:cstheme="minorHAnsi"/>
          <w:iCs/>
          <w:sz w:val="24"/>
          <w:szCs w:val="24"/>
        </w:rPr>
        <w:t xml:space="preserve">aquisição de bem comum, </w:t>
      </w:r>
      <w:r w:rsidR="006F4A7D" w:rsidRPr="005F44DC">
        <w:rPr>
          <w:rFonts w:cstheme="minorHAnsi"/>
          <w:iCs/>
          <w:sz w:val="24"/>
          <w:szCs w:val="24"/>
        </w:rPr>
        <w:t>a ser contratado mediante licitação, na modalidade pregão, em sua forma eletrônica.</w:t>
      </w:r>
    </w:p>
    <w:p w:rsidR="00685FD3" w:rsidRPr="005F44DC" w:rsidRDefault="00685FD3" w:rsidP="003026F2">
      <w:pPr>
        <w:spacing w:after="0" w:line="240" w:lineRule="auto"/>
        <w:ind w:right="120"/>
        <w:jc w:val="both"/>
        <w:rPr>
          <w:rFonts w:eastAsia="Times New Roman" w:cstheme="minorHAnsi"/>
          <w:color w:val="000000"/>
          <w:sz w:val="24"/>
          <w:szCs w:val="24"/>
        </w:rPr>
      </w:pPr>
    </w:p>
    <w:p w:rsidR="007B4DD8" w:rsidRPr="007B4DD8" w:rsidRDefault="009B7492" w:rsidP="007B4DD8">
      <w:pPr>
        <w:spacing w:after="0" w:line="240" w:lineRule="auto"/>
        <w:rPr>
          <w:b/>
          <w:sz w:val="24"/>
          <w:szCs w:val="24"/>
        </w:rPr>
      </w:pPr>
      <w:bookmarkStart w:id="2" w:name="_Hlk46938062"/>
      <w:r>
        <w:rPr>
          <w:b/>
          <w:sz w:val="24"/>
          <w:szCs w:val="24"/>
        </w:rPr>
        <w:t>5</w:t>
      </w:r>
      <w:r w:rsidR="007B4DD8">
        <w:rPr>
          <w:b/>
          <w:sz w:val="24"/>
          <w:szCs w:val="24"/>
        </w:rPr>
        <w:t xml:space="preserve">. </w:t>
      </w:r>
      <w:r w:rsidR="007B4DD8" w:rsidRPr="007B4DD8">
        <w:rPr>
          <w:b/>
          <w:sz w:val="24"/>
          <w:szCs w:val="24"/>
        </w:rPr>
        <w:t>CRITÉRIOS DE SUSTENTABILIDADE</w:t>
      </w:r>
    </w:p>
    <w:p w:rsidR="007B4DD8" w:rsidRPr="007B4DD8" w:rsidRDefault="009B7492" w:rsidP="007B4DD8">
      <w:pPr>
        <w:spacing w:after="0" w:line="240" w:lineRule="auto"/>
        <w:rPr>
          <w:sz w:val="24"/>
          <w:szCs w:val="24"/>
        </w:rPr>
      </w:pPr>
      <w:r>
        <w:rPr>
          <w:b/>
          <w:sz w:val="24"/>
          <w:szCs w:val="24"/>
        </w:rPr>
        <w:t>5</w:t>
      </w:r>
      <w:r w:rsidR="007B4DD8" w:rsidRPr="007B4DD8">
        <w:rPr>
          <w:b/>
          <w:sz w:val="24"/>
          <w:szCs w:val="24"/>
        </w:rPr>
        <w:t>.1.</w:t>
      </w:r>
      <w:r w:rsidR="007B4DD8">
        <w:rPr>
          <w:sz w:val="24"/>
          <w:szCs w:val="24"/>
        </w:rPr>
        <w:t xml:space="preserve"> </w:t>
      </w:r>
      <w:r w:rsidR="007B4DD8" w:rsidRPr="007B4DD8">
        <w:rPr>
          <w:sz w:val="24"/>
          <w:szCs w:val="24"/>
        </w:rPr>
        <w:t>Os critérios de sustentabilidade são aqueles previstos nas especificações do objeto e/ou obrigações da contratada e/ou no edital como requisito previsto em lei especial.</w:t>
      </w:r>
    </w:p>
    <w:p w:rsidR="007B4DD8" w:rsidRDefault="007B4DD8" w:rsidP="007B4DD8">
      <w:pPr>
        <w:spacing w:after="0" w:line="240" w:lineRule="auto"/>
        <w:rPr>
          <w:sz w:val="24"/>
          <w:szCs w:val="24"/>
        </w:rPr>
      </w:pPr>
    </w:p>
    <w:p w:rsidR="009B7492" w:rsidRPr="005174EB" w:rsidRDefault="005174EB" w:rsidP="007B4DD8">
      <w:pPr>
        <w:spacing w:after="0" w:line="240" w:lineRule="auto"/>
        <w:rPr>
          <w:b/>
          <w:sz w:val="24"/>
          <w:szCs w:val="24"/>
        </w:rPr>
      </w:pPr>
      <w:r w:rsidRPr="005174EB">
        <w:rPr>
          <w:b/>
          <w:sz w:val="24"/>
          <w:szCs w:val="24"/>
        </w:rPr>
        <w:t>6. ENTREGA E CRITÉRIOS DE ACEITAÇÃO DO OBJETO</w:t>
      </w:r>
    </w:p>
    <w:p w:rsidR="002A66E8" w:rsidRPr="0015128B" w:rsidRDefault="0015128B" w:rsidP="002A66E8">
      <w:pPr>
        <w:spacing w:after="0" w:line="240" w:lineRule="auto"/>
        <w:jc w:val="both"/>
        <w:rPr>
          <w:rFonts w:cstheme="minorHAnsi"/>
          <w:b/>
          <w:bCs/>
          <w:sz w:val="24"/>
          <w:szCs w:val="24"/>
        </w:rPr>
      </w:pPr>
      <w:r w:rsidRPr="0015128B">
        <w:rPr>
          <w:rFonts w:cstheme="minorHAnsi"/>
          <w:b/>
          <w:iCs/>
          <w:sz w:val="24"/>
          <w:szCs w:val="24"/>
        </w:rPr>
        <w:t>6.1.</w:t>
      </w:r>
      <w:r w:rsidRPr="0015128B">
        <w:rPr>
          <w:rFonts w:cstheme="minorHAnsi"/>
          <w:iCs/>
          <w:sz w:val="24"/>
          <w:szCs w:val="24"/>
        </w:rPr>
        <w:t xml:space="preserve"> </w:t>
      </w:r>
      <w:r w:rsidR="002A66E8" w:rsidRPr="0015128B">
        <w:rPr>
          <w:rFonts w:cstheme="minorHAnsi"/>
          <w:iCs/>
          <w:sz w:val="24"/>
          <w:szCs w:val="24"/>
        </w:rPr>
        <w:t xml:space="preserve">O prazo de entrega dos bens é de </w:t>
      </w:r>
      <w:r w:rsidR="002A66E8" w:rsidRPr="0015128B">
        <w:rPr>
          <w:rFonts w:cstheme="minorHAnsi"/>
          <w:b/>
          <w:iCs/>
          <w:color w:val="FF0000"/>
          <w:sz w:val="24"/>
          <w:szCs w:val="24"/>
          <w:u w:val="single"/>
        </w:rPr>
        <w:t>30</w:t>
      </w:r>
      <w:r w:rsidR="002A66E8" w:rsidRPr="0015128B">
        <w:rPr>
          <w:rFonts w:cstheme="minorHAnsi"/>
          <w:iCs/>
          <w:sz w:val="24"/>
          <w:szCs w:val="24"/>
        </w:rPr>
        <w:t xml:space="preserve"> dias, contados do </w:t>
      </w:r>
      <w:r w:rsidR="002A66E8" w:rsidRPr="0015128B">
        <w:rPr>
          <w:rFonts w:cstheme="minorHAnsi"/>
          <w:b/>
          <w:iCs/>
          <w:color w:val="FF0000"/>
          <w:sz w:val="24"/>
          <w:szCs w:val="24"/>
          <w:u w:val="single"/>
        </w:rPr>
        <w:t>envio da nota de empenho</w:t>
      </w:r>
      <w:r w:rsidR="002A66E8" w:rsidRPr="0015128B">
        <w:rPr>
          <w:rFonts w:cstheme="minorHAnsi"/>
          <w:iCs/>
          <w:color w:val="FF0000"/>
          <w:sz w:val="24"/>
          <w:szCs w:val="24"/>
          <w:u w:val="single"/>
        </w:rPr>
        <w:t>,</w:t>
      </w:r>
      <w:r w:rsidR="002A66E8" w:rsidRPr="0015128B">
        <w:rPr>
          <w:rFonts w:cstheme="minorHAnsi"/>
          <w:iCs/>
          <w:color w:val="FF0000"/>
          <w:sz w:val="24"/>
          <w:szCs w:val="24"/>
        </w:rPr>
        <w:t xml:space="preserve"> </w:t>
      </w:r>
      <w:r w:rsidR="002A66E8" w:rsidRPr="00830FB4">
        <w:rPr>
          <w:rFonts w:cstheme="minorHAnsi"/>
          <w:iCs/>
          <w:sz w:val="24"/>
          <w:szCs w:val="24"/>
        </w:rPr>
        <w:t xml:space="preserve">em remessa </w:t>
      </w:r>
      <w:r w:rsidRPr="00830FB4">
        <w:rPr>
          <w:rFonts w:cstheme="minorHAnsi"/>
          <w:b/>
          <w:iCs/>
          <w:color w:val="FF0000"/>
          <w:sz w:val="24"/>
          <w:szCs w:val="24"/>
          <w:u w:val="single"/>
        </w:rPr>
        <w:t xml:space="preserve">de </w:t>
      </w:r>
      <w:r w:rsidRPr="0015128B">
        <w:rPr>
          <w:rFonts w:cstheme="minorHAnsi"/>
          <w:b/>
          <w:iCs/>
          <w:color w:val="FF0000"/>
          <w:sz w:val="24"/>
          <w:szCs w:val="24"/>
          <w:u w:val="single"/>
        </w:rPr>
        <w:t xml:space="preserve">até 4 </w:t>
      </w:r>
      <w:r w:rsidR="002A66E8" w:rsidRPr="0015128B">
        <w:rPr>
          <w:rFonts w:cstheme="minorHAnsi"/>
          <w:b/>
          <w:iCs/>
          <w:color w:val="FF0000"/>
          <w:sz w:val="24"/>
          <w:szCs w:val="24"/>
          <w:u w:val="single"/>
        </w:rPr>
        <w:t>parcela</w:t>
      </w:r>
      <w:r w:rsidRPr="0015128B">
        <w:rPr>
          <w:rFonts w:cstheme="minorHAnsi"/>
          <w:b/>
          <w:iCs/>
          <w:color w:val="FF0000"/>
          <w:sz w:val="24"/>
          <w:szCs w:val="24"/>
          <w:u w:val="single"/>
        </w:rPr>
        <w:t>s</w:t>
      </w:r>
      <w:r w:rsidR="002A66E8" w:rsidRPr="0015128B">
        <w:rPr>
          <w:rFonts w:cstheme="minorHAnsi"/>
          <w:b/>
          <w:iCs/>
          <w:color w:val="FF0000"/>
          <w:sz w:val="24"/>
          <w:szCs w:val="24"/>
          <w:u w:val="single"/>
        </w:rPr>
        <w:t>,</w:t>
      </w:r>
      <w:r w:rsidRPr="0015128B">
        <w:rPr>
          <w:rFonts w:cstheme="minorHAnsi"/>
          <w:b/>
          <w:iCs/>
          <w:color w:val="FF0000"/>
          <w:sz w:val="24"/>
          <w:szCs w:val="24"/>
          <w:u w:val="single"/>
        </w:rPr>
        <w:t xml:space="preserve"> conforme a ordem de fornecimento,</w:t>
      </w:r>
      <w:r w:rsidR="002A66E8" w:rsidRPr="0015128B">
        <w:rPr>
          <w:rFonts w:cstheme="minorHAnsi"/>
          <w:iCs/>
          <w:color w:val="FF0000"/>
          <w:sz w:val="24"/>
          <w:szCs w:val="24"/>
        </w:rPr>
        <w:t xml:space="preserve"> </w:t>
      </w:r>
      <w:r w:rsidR="002A66E8" w:rsidRPr="0015128B">
        <w:rPr>
          <w:rFonts w:cstheme="minorHAnsi"/>
          <w:iCs/>
          <w:sz w:val="24"/>
          <w:szCs w:val="24"/>
        </w:rPr>
        <w:t>no seguinte endereço</w:t>
      </w:r>
      <w:r w:rsidRPr="0015128B">
        <w:rPr>
          <w:rFonts w:cstheme="minorHAnsi"/>
          <w:iCs/>
          <w:sz w:val="24"/>
          <w:szCs w:val="24"/>
        </w:rPr>
        <w:t xml:space="preserve">: </w:t>
      </w:r>
      <w:r w:rsidRPr="0015128B">
        <w:rPr>
          <w:rStyle w:val="Forte"/>
          <w:rFonts w:cstheme="minorHAnsi"/>
          <w:color w:val="FF0000"/>
          <w:u w:val="single"/>
          <w:bdr w:val="none" w:sz="0" w:space="0" w:color="auto" w:frame="1"/>
          <w:shd w:val="clear" w:color="auto" w:fill="FFFFFF"/>
        </w:rPr>
        <w:t>SAIS Quadra 7 - Lote 23 - Setor Policial Sul Brasília-DF / CEP 70610-902</w:t>
      </w:r>
      <w:r w:rsidR="002A66E8" w:rsidRPr="0015128B">
        <w:rPr>
          <w:rFonts w:cstheme="minorHAnsi"/>
          <w:iCs/>
          <w:color w:val="FF0000"/>
          <w:sz w:val="24"/>
          <w:szCs w:val="24"/>
        </w:rPr>
        <w:t xml:space="preserve">. </w:t>
      </w:r>
    </w:p>
    <w:p w:rsidR="002A66E8" w:rsidRPr="0015128B" w:rsidRDefault="0015128B" w:rsidP="002A66E8">
      <w:pPr>
        <w:spacing w:after="0" w:line="240" w:lineRule="auto"/>
        <w:jc w:val="both"/>
        <w:rPr>
          <w:rFonts w:cstheme="minorHAnsi"/>
          <w:bCs/>
          <w:sz w:val="24"/>
          <w:szCs w:val="24"/>
        </w:rPr>
      </w:pPr>
      <w:r w:rsidRPr="0015128B">
        <w:rPr>
          <w:rFonts w:cstheme="minorHAnsi"/>
          <w:b/>
          <w:iCs/>
          <w:sz w:val="24"/>
          <w:szCs w:val="24"/>
        </w:rPr>
        <w:t>6.</w:t>
      </w:r>
      <w:r>
        <w:rPr>
          <w:rFonts w:cstheme="minorHAnsi"/>
          <w:b/>
          <w:iCs/>
          <w:sz w:val="24"/>
          <w:szCs w:val="24"/>
        </w:rPr>
        <w:t>2</w:t>
      </w:r>
      <w:r w:rsidRPr="0015128B">
        <w:rPr>
          <w:rFonts w:cstheme="minorHAnsi"/>
          <w:b/>
          <w:iCs/>
          <w:sz w:val="24"/>
          <w:szCs w:val="24"/>
        </w:rPr>
        <w:t>.</w:t>
      </w:r>
      <w:r w:rsidRPr="0015128B">
        <w:rPr>
          <w:rFonts w:cstheme="minorHAnsi"/>
          <w:iCs/>
          <w:sz w:val="24"/>
          <w:szCs w:val="24"/>
        </w:rPr>
        <w:t xml:space="preserve"> </w:t>
      </w:r>
      <w:r w:rsidR="002A66E8" w:rsidRPr="0015128B">
        <w:rPr>
          <w:rFonts w:cstheme="minorHAnsi"/>
          <w:bCs/>
          <w:sz w:val="24"/>
          <w:szCs w:val="24"/>
        </w:rPr>
        <w:t xml:space="preserve">No caso de produtos perecíveis, o prazo de validade na data da entrega não poderá ser </w:t>
      </w:r>
      <w:r w:rsidR="002A66E8" w:rsidRPr="0015128B">
        <w:rPr>
          <w:rFonts w:cstheme="minorHAnsi"/>
          <w:b/>
          <w:bCs/>
          <w:color w:val="FF0000"/>
          <w:sz w:val="24"/>
          <w:szCs w:val="24"/>
          <w:u w:val="single"/>
        </w:rPr>
        <w:t xml:space="preserve">inferior a </w:t>
      </w:r>
      <w:r w:rsidRPr="0015128B">
        <w:rPr>
          <w:rFonts w:cstheme="minorHAnsi"/>
          <w:b/>
          <w:bCs/>
          <w:color w:val="FF0000"/>
          <w:sz w:val="24"/>
          <w:szCs w:val="24"/>
          <w:u w:val="single"/>
        </w:rPr>
        <w:t>9 (nove) meses,</w:t>
      </w:r>
      <w:r w:rsidR="002A66E8" w:rsidRPr="0015128B">
        <w:rPr>
          <w:rFonts w:cstheme="minorHAnsi"/>
          <w:bCs/>
          <w:color w:val="FF0000"/>
          <w:sz w:val="24"/>
          <w:szCs w:val="24"/>
        </w:rPr>
        <w:t xml:space="preserve"> </w:t>
      </w:r>
      <w:r w:rsidR="002A66E8" w:rsidRPr="0015128B">
        <w:rPr>
          <w:rFonts w:cstheme="minorHAnsi"/>
          <w:bCs/>
          <w:sz w:val="24"/>
          <w:szCs w:val="24"/>
        </w:rPr>
        <w:t>do prazo total recomendado pelo fabricante.</w:t>
      </w:r>
    </w:p>
    <w:p w:rsidR="002A66E8" w:rsidRPr="009D744A" w:rsidRDefault="0015128B" w:rsidP="002A66E8">
      <w:pPr>
        <w:spacing w:after="0" w:line="240" w:lineRule="auto"/>
        <w:jc w:val="both"/>
        <w:rPr>
          <w:rFonts w:cstheme="minorHAnsi"/>
          <w:b/>
          <w:bCs/>
          <w:color w:val="000000"/>
          <w:sz w:val="24"/>
          <w:szCs w:val="24"/>
        </w:rPr>
      </w:pPr>
      <w:r w:rsidRPr="0015128B">
        <w:rPr>
          <w:rFonts w:cstheme="minorHAnsi"/>
          <w:b/>
          <w:iCs/>
          <w:sz w:val="24"/>
          <w:szCs w:val="24"/>
        </w:rPr>
        <w:t>6.</w:t>
      </w:r>
      <w:r>
        <w:rPr>
          <w:rFonts w:cstheme="minorHAnsi"/>
          <w:b/>
          <w:iCs/>
          <w:sz w:val="24"/>
          <w:szCs w:val="24"/>
        </w:rPr>
        <w:t>3</w:t>
      </w:r>
      <w:r w:rsidRPr="0015128B">
        <w:rPr>
          <w:rFonts w:cstheme="minorHAnsi"/>
          <w:b/>
          <w:iCs/>
          <w:sz w:val="24"/>
          <w:szCs w:val="24"/>
        </w:rPr>
        <w:t>.</w:t>
      </w:r>
      <w:r w:rsidRPr="0015128B">
        <w:rPr>
          <w:rFonts w:cstheme="minorHAnsi"/>
          <w:iCs/>
          <w:sz w:val="24"/>
          <w:szCs w:val="24"/>
        </w:rPr>
        <w:t xml:space="preserve"> </w:t>
      </w:r>
      <w:r w:rsidR="002A66E8" w:rsidRPr="0015128B">
        <w:rPr>
          <w:rFonts w:cstheme="minorHAnsi"/>
          <w:sz w:val="24"/>
          <w:szCs w:val="24"/>
        </w:rPr>
        <w:t xml:space="preserve">Os bens serão recebidos provisoriamente no prazo de </w:t>
      </w:r>
      <w:r w:rsidRPr="0015128B">
        <w:rPr>
          <w:rFonts w:cstheme="minorHAnsi"/>
          <w:b/>
          <w:color w:val="FF0000"/>
          <w:sz w:val="24"/>
          <w:szCs w:val="24"/>
          <w:u w:val="single"/>
        </w:rPr>
        <w:t xml:space="preserve">15 </w:t>
      </w:r>
      <w:r w:rsidR="002A66E8" w:rsidRPr="0015128B">
        <w:rPr>
          <w:rFonts w:cstheme="minorHAnsi"/>
          <w:b/>
          <w:color w:val="FF0000"/>
          <w:sz w:val="24"/>
          <w:szCs w:val="24"/>
          <w:u w:val="single"/>
        </w:rPr>
        <w:t>(</w:t>
      </w:r>
      <w:r w:rsidRPr="0015128B">
        <w:rPr>
          <w:rFonts w:cstheme="minorHAnsi"/>
          <w:b/>
          <w:color w:val="FF0000"/>
          <w:sz w:val="24"/>
          <w:szCs w:val="24"/>
          <w:u w:val="single"/>
        </w:rPr>
        <w:t>quinze</w:t>
      </w:r>
      <w:r w:rsidR="002A66E8" w:rsidRPr="0015128B">
        <w:rPr>
          <w:rFonts w:cstheme="minorHAnsi"/>
          <w:b/>
          <w:color w:val="FF0000"/>
          <w:sz w:val="24"/>
          <w:szCs w:val="24"/>
          <w:u w:val="single"/>
        </w:rPr>
        <w:t>)</w:t>
      </w:r>
      <w:r w:rsidR="002A66E8" w:rsidRPr="0015128B">
        <w:rPr>
          <w:rFonts w:cstheme="minorHAnsi"/>
          <w:sz w:val="24"/>
          <w:szCs w:val="24"/>
        </w:rPr>
        <w:t xml:space="preserve"> dias, pelo(a) </w:t>
      </w:r>
      <w:r w:rsidR="002A66E8" w:rsidRPr="0015128B">
        <w:rPr>
          <w:rFonts w:cstheme="minorHAnsi"/>
          <w:iCs/>
          <w:sz w:val="24"/>
          <w:szCs w:val="24"/>
        </w:rPr>
        <w:t>responsável</w:t>
      </w:r>
      <w:r w:rsidR="002A66E8" w:rsidRPr="0015128B">
        <w:rPr>
          <w:rFonts w:cstheme="minorHAnsi"/>
          <w:sz w:val="24"/>
          <w:szCs w:val="24"/>
        </w:rPr>
        <w:t xml:space="preserve"> pelo </w:t>
      </w:r>
      <w:r w:rsidR="002A66E8" w:rsidRPr="009D744A">
        <w:rPr>
          <w:rFonts w:cstheme="minorHAnsi"/>
          <w:color w:val="000000"/>
          <w:sz w:val="24"/>
          <w:szCs w:val="24"/>
        </w:rPr>
        <w:t xml:space="preserve">acompanhamento e fiscalização do contrato, para efeito de posterior verificação de sua conformidade com as especificações constantes neste Termo de Referência e na proposta. </w:t>
      </w:r>
    </w:p>
    <w:p w:rsidR="002A66E8" w:rsidRPr="009D744A" w:rsidRDefault="0015128B" w:rsidP="002A66E8">
      <w:pPr>
        <w:spacing w:after="0" w:line="240" w:lineRule="auto"/>
        <w:jc w:val="both"/>
        <w:rPr>
          <w:rFonts w:cstheme="minorHAnsi"/>
          <w:bCs/>
          <w:color w:val="000000"/>
          <w:sz w:val="24"/>
          <w:szCs w:val="24"/>
        </w:rPr>
      </w:pPr>
      <w:r w:rsidRPr="0015128B">
        <w:rPr>
          <w:rFonts w:cstheme="minorHAnsi"/>
          <w:b/>
          <w:iCs/>
          <w:sz w:val="24"/>
          <w:szCs w:val="24"/>
        </w:rPr>
        <w:t>6.</w:t>
      </w:r>
      <w:r>
        <w:rPr>
          <w:rFonts w:cstheme="minorHAnsi"/>
          <w:b/>
          <w:iCs/>
          <w:sz w:val="24"/>
          <w:szCs w:val="24"/>
        </w:rPr>
        <w:t>4</w:t>
      </w:r>
      <w:r w:rsidRPr="0015128B">
        <w:rPr>
          <w:rFonts w:cstheme="minorHAnsi"/>
          <w:b/>
          <w:iCs/>
          <w:sz w:val="24"/>
          <w:szCs w:val="24"/>
        </w:rPr>
        <w:t>.</w:t>
      </w:r>
      <w:r w:rsidRPr="0015128B">
        <w:rPr>
          <w:rFonts w:cstheme="minorHAnsi"/>
          <w:iCs/>
          <w:sz w:val="24"/>
          <w:szCs w:val="24"/>
        </w:rPr>
        <w:t xml:space="preserve"> </w:t>
      </w:r>
      <w:r w:rsidR="002A66E8" w:rsidRPr="009D744A">
        <w:rPr>
          <w:rFonts w:cstheme="minorHAnsi"/>
          <w:bCs/>
          <w:color w:val="000000"/>
          <w:sz w:val="24"/>
          <w:szCs w:val="24"/>
        </w:rPr>
        <w:t xml:space="preserve">Os bens poderão ser rejeitados, no todo ou em parte, quando em desacordo com as especificações constantes neste Termo de Referência e na proposta, devendo ser substituídos no prazo de </w:t>
      </w:r>
      <w:r w:rsidRPr="0015128B">
        <w:rPr>
          <w:rFonts w:cstheme="minorHAnsi"/>
          <w:b/>
          <w:bCs/>
          <w:color w:val="FF0000"/>
          <w:sz w:val="24"/>
          <w:szCs w:val="24"/>
          <w:u w:val="single"/>
        </w:rPr>
        <w:t>20</w:t>
      </w:r>
      <w:r w:rsidR="002A66E8" w:rsidRPr="0015128B">
        <w:rPr>
          <w:rFonts w:cstheme="minorHAnsi"/>
          <w:b/>
          <w:bCs/>
          <w:color w:val="FF0000"/>
          <w:sz w:val="24"/>
          <w:szCs w:val="24"/>
          <w:u w:val="single"/>
        </w:rPr>
        <w:t xml:space="preserve"> (</w:t>
      </w:r>
      <w:r w:rsidRPr="0015128B">
        <w:rPr>
          <w:rFonts w:cstheme="minorHAnsi"/>
          <w:b/>
          <w:bCs/>
          <w:color w:val="FF0000"/>
          <w:sz w:val="24"/>
          <w:szCs w:val="24"/>
          <w:u w:val="single"/>
        </w:rPr>
        <w:t>vinte</w:t>
      </w:r>
      <w:r w:rsidR="002A66E8" w:rsidRPr="0015128B">
        <w:rPr>
          <w:rFonts w:cstheme="minorHAnsi"/>
          <w:b/>
          <w:bCs/>
          <w:color w:val="FF0000"/>
          <w:sz w:val="24"/>
          <w:szCs w:val="24"/>
          <w:u w:val="single"/>
        </w:rPr>
        <w:t>)</w:t>
      </w:r>
      <w:r w:rsidR="002A66E8" w:rsidRPr="009D744A">
        <w:rPr>
          <w:rFonts w:cstheme="minorHAnsi"/>
          <w:bCs/>
          <w:color w:val="000000"/>
          <w:sz w:val="24"/>
          <w:szCs w:val="24"/>
        </w:rPr>
        <w:t xml:space="preserve"> dias, a contar da notificação da contratada, às suas custas, sem prejuízo da aplicação das penalidades.</w:t>
      </w:r>
    </w:p>
    <w:p w:rsidR="002A66E8" w:rsidRPr="009D744A" w:rsidRDefault="00830FB4" w:rsidP="002A66E8">
      <w:pPr>
        <w:spacing w:after="0" w:line="240" w:lineRule="auto"/>
        <w:jc w:val="both"/>
        <w:rPr>
          <w:rFonts w:cstheme="minorHAnsi"/>
          <w:bCs/>
          <w:color w:val="000000"/>
          <w:sz w:val="24"/>
          <w:szCs w:val="24"/>
        </w:rPr>
      </w:pPr>
      <w:r w:rsidRPr="0015128B">
        <w:rPr>
          <w:rFonts w:cstheme="minorHAnsi"/>
          <w:b/>
          <w:iCs/>
          <w:sz w:val="24"/>
          <w:szCs w:val="24"/>
        </w:rPr>
        <w:lastRenderedPageBreak/>
        <w:t>6.</w:t>
      </w:r>
      <w:r>
        <w:rPr>
          <w:rFonts w:cstheme="minorHAnsi"/>
          <w:b/>
          <w:iCs/>
          <w:sz w:val="24"/>
          <w:szCs w:val="24"/>
        </w:rPr>
        <w:t>5</w:t>
      </w:r>
      <w:r w:rsidRPr="0015128B">
        <w:rPr>
          <w:rFonts w:cstheme="minorHAnsi"/>
          <w:b/>
          <w:iCs/>
          <w:sz w:val="24"/>
          <w:szCs w:val="24"/>
        </w:rPr>
        <w:t>.</w:t>
      </w:r>
      <w:r w:rsidRPr="0015128B">
        <w:rPr>
          <w:rFonts w:cstheme="minorHAnsi"/>
          <w:iCs/>
          <w:sz w:val="24"/>
          <w:szCs w:val="24"/>
        </w:rPr>
        <w:t xml:space="preserve"> </w:t>
      </w:r>
      <w:r w:rsidR="002A66E8" w:rsidRPr="009D744A">
        <w:rPr>
          <w:rFonts w:cstheme="minorHAnsi"/>
          <w:color w:val="000000"/>
          <w:sz w:val="24"/>
          <w:szCs w:val="24"/>
        </w:rPr>
        <w:t xml:space="preserve">Os bens serão recebidos definitivamente no prazo de </w:t>
      </w:r>
      <w:r w:rsidRPr="00830FB4">
        <w:rPr>
          <w:rFonts w:cstheme="minorHAnsi"/>
          <w:b/>
          <w:color w:val="FF0000"/>
          <w:sz w:val="24"/>
          <w:szCs w:val="24"/>
          <w:u w:val="single"/>
        </w:rPr>
        <w:t xml:space="preserve">30 </w:t>
      </w:r>
      <w:r w:rsidR="002A66E8" w:rsidRPr="00830FB4">
        <w:rPr>
          <w:rFonts w:cstheme="minorHAnsi"/>
          <w:b/>
          <w:color w:val="FF0000"/>
          <w:sz w:val="24"/>
          <w:szCs w:val="24"/>
          <w:u w:val="single"/>
        </w:rPr>
        <w:t>(</w:t>
      </w:r>
      <w:r w:rsidRPr="00830FB4">
        <w:rPr>
          <w:rFonts w:cstheme="minorHAnsi"/>
          <w:b/>
          <w:color w:val="FF0000"/>
          <w:sz w:val="24"/>
          <w:szCs w:val="24"/>
          <w:u w:val="single"/>
        </w:rPr>
        <w:t>trinta</w:t>
      </w:r>
      <w:r w:rsidR="002A66E8" w:rsidRPr="00830FB4">
        <w:rPr>
          <w:rFonts w:cstheme="minorHAnsi"/>
          <w:b/>
          <w:color w:val="FF0000"/>
          <w:sz w:val="24"/>
          <w:szCs w:val="24"/>
          <w:u w:val="single"/>
        </w:rPr>
        <w:t>)</w:t>
      </w:r>
      <w:r w:rsidR="002A66E8" w:rsidRPr="009D744A">
        <w:rPr>
          <w:rFonts w:cstheme="minorHAnsi"/>
          <w:color w:val="000000"/>
          <w:sz w:val="24"/>
          <w:szCs w:val="24"/>
        </w:rPr>
        <w:t xml:space="preserve"> dias, contados do recebimento provisório, após a verificação da qualidade e quantidade do material e consequente aceitação mediante termo circunstanciado.</w:t>
      </w:r>
    </w:p>
    <w:p w:rsidR="002A66E8" w:rsidRPr="009D744A" w:rsidRDefault="00830FB4" w:rsidP="002A66E8">
      <w:pPr>
        <w:spacing w:after="0" w:line="240" w:lineRule="auto"/>
        <w:jc w:val="both"/>
        <w:rPr>
          <w:rFonts w:cstheme="minorHAnsi"/>
          <w:b/>
          <w:bCs/>
          <w:color w:val="000000"/>
          <w:sz w:val="24"/>
          <w:szCs w:val="24"/>
        </w:rPr>
      </w:pPr>
      <w:r w:rsidRPr="0015128B">
        <w:rPr>
          <w:rFonts w:cstheme="minorHAnsi"/>
          <w:b/>
          <w:iCs/>
          <w:sz w:val="24"/>
          <w:szCs w:val="24"/>
        </w:rPr>
        <w:t>6.</w:t>
      </w:r>
      <w:r>
        <w:rPr>
          <w:rFonts w:cstheme="minorHAnsi"/>
          <w:b/>
          <w:iCs/>
          <w:sz w:val="24"/>
          <w:szCs w:val="24"/>
        </w:rPr>
        <w:t>5.1</w:t>
      </w:r>
      <w:r w:rsidRPr="0015128B">
        <w:rPr>
          <w:rFonts w:cstheme="minorHAnsi"/>
          <w:b/>
          <w:iCs/>
          <w:sz w:val="24"/>
          <w:szCs w:val="24"/>
        </w:rPr>
        <w:t>.</w:t>
      </w:r>
      <w:r w:rsidRPr="0015128B">
        <w:rPr>
          <w:rFonts w:cstheme="minorHAnsi"/>
          <w:iCs/>
          <w:sz w:val="24"/>
          <w:szCs w:val="24"/>
        </w:rPr>
        <w:t xml:space="preserve"> </w:t>
      </w:r>
      <w:r w:rsidR="002A66E8" w:rsidRPr="009D744A">
        <w:rPr>
          <w:rFonts w:cstheme="minorHAnsi"/>
          <w:color w:val="000000"/>
          <w:sz w:val="24"/>
          <w:szCs w:val="24"/>
          <w:lang w:eastAsia="en-US"/>
        </w:rPr>
        <w:t>Na hipótese de a verificação a que se refere o subitem anterior não ser procedida dentro do prazo fixado, reputar-se-á como realizada, consumando-se o recebimento definitivo no dia do esgotamento do prazo.</w:t>
      </w:r>
    </w:p>
    <w:p w:rsidR="002A66E8" w:rsidRPr="009D744A" w:rsidRDefault="00830FB4" w:rsidP="002A66E8">
      <w:pPr>
        <w:spacing w:after="0" w:line="240" w:lineRule="auto"/>
        <w:jc w:val="both"/>
        <w:rPr>
          <w:rFonts w:cstheme="minorHAnsi"/>
          <w:color w:val="000000"/>
          <w:sz w:val="24"/>
          <w:szCs w:val="24"/>
        </w:rPr>
      </w:pPr>
      <w:r w:rsidRPr="0015128B">
        <w:rPr>
          <w:rFonts w:cstheme="minorHAnsi"/>
          <w:b/>
          <w:iCs/>
          <w:sz w:val="24"/>
          <w:szCs w:val="24"/>
        </w:rPr>
        <w:t>6.</w:t>
      </w:r>
      <w:r>
        <w:rPr>
          <w:rFonts w:cstheme="minorHAnsi"/>
          <w:b/>
          <w:iCs/>
          <w:sz w:val="24"/>
          <w:szCs w:val="24"/>
        </w:rPr>
        <w:t>6</w:t>
      </w:r>
      <w:r w:rsidRPr="0015128B">
        <w:rPr>
          <w:rFonts w:cstheme="minorHAnsi"/>
          <w:b/>
          <w:iCs/>
          <w:sz w:val="24"/>
          <w:szCs w:val="24"/>
        </w:rPr>
        <w:t>.</w:t>
      </w:r>
      <w:r w:rsidRPr="0015128B">
        <w:rPr>
          <w:rFonts w:cstheme="minorHAnsi"/>
          <w:iCs/>
          <w:sz w:val="24"/>
          <w:szCs w:val="24"/>
        </w:rPr>
        <w:t xml:space="preserve"> </w:t>
      </w:r>
      <w:r w:rsidR="002A66E8" w:rsidRPr="009D744A">
        <w:rPr>
          <w:rFonts w:cstheme="minorHAnsi"/>
          <w:color w:val="000000"/>
          <w:sz w:val="24"/>
          <w:szCs w:val="24"/>
          <w:lang w:eastAsia="en-US"/>
        </w:rPr>
        <w:t>O recebimento provisório ou definitivo do objeto não exclui a responsabilidade da contratada pelos prejuízos resultantes da incorreta execução do contrato.</w:t>
      </w:r>
    </w:p>
    <w:tbl>
      <w:tblPr>
        <w:tblStyle w:val="Tabelacomgrade"/>
        <w:tblW w:w="0" w:type="auto"/>
        <w:shd w:val="clear" w:color="auto" w:fill="FFFF00"/>
        <w:tblLook w:val="04A0" w:firstRow="1" w:lastRow="0" w:firstColumn="1" w:lastColumn="0" w:noHBand="0" w:noVBand="1"/>
      </w:tblPr>
      <w:tblGrid>
        <w:gridCol w:w="9778"/>
      </w:tblGrid>
      <w:tr w:rsidR="00E641E0" w:rsidTr="00E641E0">
        <w:tc>
          <w:tcPr>
            <w:tcW w:w="9778" w:type="dxa"/>
            <w:shd w:val="clear" w:color="auto" w:fill="FFFF00"/>
          </w:tcPr>
          <w:p w:rsidR="00E641E0" w:rsidRDefault="00E641E0" w:rsidP="00E641E0">
            <w:pPr>
              <w:rPr>
                <w:rFonts w:cstheme="minorHAnsi"/>
                <w:b/>
                <w:sz w:val="16"/>
                <w:szCs w:val="16"/>
              </w:rPr>
            </w:pPr>
            <w:r w:rsidRPr="00320D57">
              <w:rPr>
                <w:rFonts w:eastAsia="Times New Roman" w:cstheme="minorHAnsi"/>
                <w:b/>
                <w:sz w:val="16"/>
                <w:szCs w:val="16"/>
              </w:rPr>
              <w:t xml:space="preserve">Nota Explicativa: </w:t>
            </w:r>
            <w:r>
              <w:rPr>
                <w:rFonts w:eastAsia="Times New Roman" w:cstheme="minorHAnsi"/>
                <w:sz w:val="16"/>
                <w:szCs w:val="16"/>
              </w:rPr>
              <w:t>No item 6.1 as alterações foram apenas para definição das parcelas em que poderão ser dividas as entregas.</w:t>
            </w:r>
          </w:p>
        </w:tc>
      </w:tr>
    </w:tbl>
    <w:p w:rsidR="00E641E0" w:rsidRDefault="00E641E0" w:rsidP="00E641E0">
      <w:pPr>
        <w:rPr>
          <w:rFonts w:cstheme="minorHAnsi"/>
          <w:b/>
          <w:sz w:val="16"/>
          <w:szCs w:val="16"/>
        </w:rPr>
      </w:pPr>
    </w:p>
    <w:p w:rsidR="00830FB4" w:rsidRPr="009D744A" w:rsidRDefault="00830FB4" w:rsidP="00830FB4">
      <w:pPr>
        <w:pStyle w:val="Nivel1"/>
        <w:numPr>
          <w:ilvl w:val="0"/>
          <w:numId w:val="0"/>
        </w:numPr>
        <w:spacing w:before="0" w:line="240" w:lineRule="auto"/>
        <w:rPr>
          <w:rFonts w:asciiTheme="minorHAnsi" w:hAnsiTheme="minorHAnsi" w:cstheme="minorHAnsi"/>
          <w:sz w:val="24"/>
          <w:szCs w:val="24"/>
        </w:rPr>
      </w:pPr>
      <w:r>
        <w:rPr>
          <w:rFonts w:asciiTheme="minorHAnsi" w:hAnsiTheme="minorHAnsi" w:cstheme="minorHAnsi"/>
          <w:sz w:val="24"/>
          <w:szCs w:val="24"/>
          <w:lang w:eastAsia="en-US"/>
        </w:rPr>
        <w:t xml:space="preserve">7. </w:t>
      </w:r>
      <w:r w:rsidRPr="009D744A">
        <w:rPr>
          <w:rFonts w:asciiTheme="minorHAnsi" w:hAnsiTheme="minorHAnsi" w:cstheme="minorHAnsi"/>
          <w:sz w:val="24"/>
          <w:szCs w:val="24"/>
          <w:lang w:eastAsia="en-US"/>
        </w:rPr>
        <w:t>OBRIGAÇÕES DA CONTRATANTE</w:t>
      </w:r>
    </w:p>
    <w:p w:rsidR="00830FB4" w:rsidRPr="009D744A" w:rsidRDefault="00830FB4" w:rsidP="00830FB4">
      <w:pPr>
        <w:spacing w:after="0" w:line="240" w:lineRule="auto"/>
        <w:jc w:val="both"/>
        <w:rPr>
          <w:rFonts w:cstheme="minorHAnsi"/>
          <w:b/>
          <w:color w:val="000000"/>
          <w:sz w:val="24"/>
          <w:szCs w:val="24"/>
        </w:rPr>
      </w:pPr>
      <w:r w:rsidRPr="00830FB4">
        <w:rPr>
          <w:rFonts w:cstheme="minorHAnsi"/>
          <w:b/>
          <w:sz w:val="24"/>
          <w:szCs w:val="24"/>
        </w:rPr>
        <w:t>7.1.</w:t>
      </w:r>
      <w:r>
        <w:rPr>
          <w:rFonts w:cstheme="minorHAnsi"/>
          <w:sz w:val="24"/>
          <w:szCs w:val="24"/>
        </w:rPr>
        <w:t xml:space="preserve"> </w:t>
      </w:r>
      <w:r w:rsidRPr="009D744A">
        <w:rPr>
          <w:rFonts w:cstheme="minorHAnsi"/>
          <w:sz w:val="24"/>
          <w:szCs w:val="24"/>
        </w:rPr>
        <w:t>São obrigações da Contratante:</w:t>
      </w:r>
    </w:p>
    <w:p w:rsidR="00830FB4" w:rsidRPr="009D744A" w:rsidRDefault="00830FB4" w:rsidP="00830FB4">
      <w:pPr>
        <w:spacing w:after="0" w:line="240" w:lineRule="auto"/>
        <w:jc w:val="both"/>
        <w:rPr>
          <w:rFonts w:cstheme="minorHAnsi"/>
          <w:b/>
          <w:color w:val="000000"/>
          <w:sz w:val="24"/>
          <w:szCs w:val="24"/>
        </w:rPr>
      </w:pPr>
      <w:r w:rsidRPr="00830FB4">
        <w:rPr>
          <w:rFonts w:cstheme="minorHAnsi"/>
          <w:b/>
          <w:sz w:val="24"/>
          <w:szCs w:val="24"/>
        </w:rPr>
        <w:t>7.</w:t>
      </w:r>
      <w:r>
        <w:rPr>
          <w:rFonts w:cstheme="minorHAnsi"/>
          <w:b/>
          <w:sz w:val="24"/>
          <w:szCs w:val="24"/>
        </w:rPr>
        <w:t>1.</w:t>
      </w:r>
      <w:r w:rsidRPr="00830FB4">
        <w:rPr>
          <w:rFonts w:cstheme="minorHAnsi"/>
          <w:b/>
          <w:sz w:val="24"/>
          <w:szCs w:val="24"/>
        </w:rPr>
        <w:t>1.</w:t>
      </w:r>
      <w:r>
        <w:rPr>
          <w:rFonts w:cstheme="minorHAnsi"/>
          <w:sz w:val="24"/>
          <w:szCs w:val="24"/>
        </w:rPr>
        <w:t xml:space="preserve"> </w:t>
      </w:r>
      <w:r w:rsidRPr="009D744A">
        <w:rPr>
          <w:rFonts w:cstheme="minorHAnsi"/>
          <w:sz w:val="24"/>
          <w:szCs w:val="24"/>
        </w:rPr>
        <w:t>receber o objeto no prazo e condições estabelecidas no Edital e seus anexos;</w:t>
      </w:r>
    </w:p>
    <w:p w:rsidR="00830FB4" w:rsidRPr="009D744A" w:rsidRDefault="00830FB4" w:rsidP="00830FB4">
      <w:pPr>
        <w:spacing w:after="0" w:line="240" w:lineRule="auto"/>
        <w:jc w:val="both"/>
        <w:rPr>
          <w:rFonts w:cstheme="minorHAnsi"/>
          <w:b/>
          <w:color w:val="000000"/>
          <w:sz w:val="24"/>
          <w:szCs w:val="24"/>
        </w:rPr>
      </w:pPr>
      <w:r w:rsidRPr="00830FB4">
        <w:rPr>
          <w:rFonts w:cstheme="minorHAnsi"/>
          <w:b/>
          <w:sz w:val="24"/>
          <w:szCs w:val="24"/>
        </w:rPr>
        <w:t>7.</w:t>
      </w:r>
      <w:r>
        <w:rPr>
          <w:rFonts w:cstheme="minorHAnsi"/>
          <w:b/>
          <w:sz w:val="24"/>
          <w:szCs w:val="24"/>
        </w:rPr>
        <w:t>1.2</w:t>
      </w:r>
      <w:r w:rsidRPr="00830FB4">
        <w:rPr>
          <w:rFonts w:cstheme="minorHAnsi"/>
          <w:b/>
          <w:sz w:val="24"/>
          <w:szCs w:val="24"/>
        </w:rPr>
        <w:t>.</w:t>
      </w:r>
      <w:r>
        <w:rPr>
          <w:rFonts w:cstheme="minorHAnsi"/>
          <w:sz w:val="24"/>
          <w:szCs w:val="24"/>
        </w:rPr>
        <w:t xml:space="preserve"> </w:t>
      </w:r>
      <w:r w:rsidRPr="009D744A">
        <w:rPr>
          <w:rFonts w:cstheme="minorHAnsi"/>
          <w:sz w:val="24"/>
          <w:szCs w:val="24"/>
          <w:lang w:eastAsia="en-US"/>
        </w:rPr>
        <w:t>verificar minuciosamente, no prazo fixado, a conformidade dos bens recebidos provisoriamente com as especificações constantes do Edital e da proposta, para fins de aceitação e recebimento definitivo;</w:t>
      </w:r>
    </w:p>
    <w:p w:rsidR="00830FB4" w:rsidRPr="009D744A" w:rsidRDefault="00830FB4" w:rsidP="00830FB4">
      <w:pPr>
        <w:spacing w:after="0" w:line="240" w:lineRule="auto"/>
        <w:jc w:val="both"/>
        <w:rPr>
          <w:rFonts w:cstheme="minorHAnsi"/>
          <w:b/>
          <w:color w:val="000000"/>
          <w:sz w:val="24"/>
          <w:szCs w:val="24"/>
        </w:rPr>
      </w:pPr>
      <w:r w:rsidRPr="00830FB4">
        <w:rPr>
          <w:rFonts w:cstheme="minorHAnsi"/>
          <w:b/>
          <w:sz w:val="24"/>
          <w:szCs w:val="24"/>
        </w:rPr>
        <w:t>7.</w:t>
      </w:r>
      <w:r>
        <w:rPr>
          <w:rFonts w:cstheme="minorHAnsi"/>
          <w:b/>
          <w:sz w:val="24"/>
          <w:szCs w:val="24"/>
        </w:rPr>
        <w:t>1.3</w:t>
      </w:r>
      <w:r w:rsidRPr="00830FB4">
        <w:rPr>
          <w:rFonts w:cstheme="minorHAnsi"/>
          <w:b/>
          <w:sz w:val="24"/>
          <w:szCs w:val="24"/>
        </w:rPr>
        <w:t>.</w:t>
      </w:r>
      <w:r>
        <w:rPr>
          <w:rFonts w:cstheme="minorHAnsi"/>
          <w:sz w:val="24"/>
          <w:szCs w:val="24"/>
        </w:rPr>
        <w:t xml:space="preserve"> </w:t>
      </w:r>
      <w:r w:rsidRPr="009D744A">
        <w:rPr>
          <w:rFonts w:cstheme="minorHAnsi"/>
          <w:sz w:val="24"/>
          <w:szCs w:val="24"/>
        </w:rPr>
        <w:t>comunicar à Contratada, por escrito, sobre imperfeições, falhas ou irregularidades verificadas no objeto fornecido, para que seja substituído, reparado ou corrigido;</w:t>
      </w:r>
    </w:p>
    <w:p w:rsidR="00830FB4" w:rsidRPr="009D744A" w:rsidRDefault="00830FB4" w:rsidP="00830FB4">
      <w:pPr>
        <w:spacing w:after="0" w:line="240" w:lineRule="auto"/>
        <w:jc w:val="both"/>
        <w:rPr>
          <w:rFonts w:cstheme="minorHAnsi"/>
          <w:b/>
          <w:color w:val="000000"/>
          <w:sz w:val="24"/>
          <w:szCs w:val="24"/>
        </w:rPr>
      </w:pPr>
      <w:r w:rsidRPr="00830FB4">
        <w:rPr>
          <w:rFonts w:cstheme="minorHAnsi"/>
          <w:b/>
          <w:sz w:val="24"/>
          <w:szCs w:val="24"/>
        </w:rPr>
        <w:t>7.</w:t>
      </w:r>
      <w:r>
        <w:rPr>
          <w:rFonts w:cstheme="minorHAnsi"/>
          <w:b/>
          <w:sz w:val="24"/>
          <w:szCs w:val="24"/>
        </w:rPr>
        <w:t>1.4</w:t>
      </w:r>
      <w:r w:rsidRPr="00830FB4">
        <w:rPr>
          <w:rFonts w:cstheme="minorHAnsi"/>
          <w:b/>
          <w:sz w:val="24"/>
          <w:szCs w:val="24"/>
        </w:rPr>
        <w:t>.</w:t>
      </w:r>
      <w:r>
        <w:rPr>
          <w:rFonts w:cstheme="minorHAnsi"/>
          <w:sz w:val="24"/>
          <w:szCs w:val="24"/>
        </w:rPr>
        <w:t xml:space="preserve"> </w:t>
      </w:r>
      <w:r w:rsidRPr="009D744A">
        <w:rPr>
          <w:rFonts w:cstheme="minorHAnsi"/>
          <w:sz w:val="24"/>
          <w:szCs w:val="24"/>
          <w:lang w:eastAsia="en-US"/>
        </w:rPr>
        <w:t>acompanhar e fiscalizar o cumprimento das obrigações da Contratada, através de comissão/servidor especialmente designado;</w:t>
      </w:r>
    </w:p>
    <w:p w:rsidR="00830FB4" w:rsidRPr="009D744A" w:rsidRDefault="00830FB4" w:rsidP="00830FB4">
      <w:pPr>
        <w:spacing w:after="0" w:line="240" w:lineRule="auto"/>
        <w:jc w:val="both"/>
        <w:rPr>
          <w:rFonts w:cstheme="minorHAnsi"/>
          <w:b/>
          <w:color w:val="000000"/>
          <w:sz w:val="24"/>
          <w:szCs w:val="24"/>
        </w:rPr>
      </w:pPr>
      <w:r w:rsidRPr="00830FB4">
        <w:rPr>
          <w:rFonts w:cstheme="minorHAnsi"/>
          <w:b/>
          <w:sz w:val="24"/>
          <w:szCs w:val="24"/>
        </w:rPr>
        <w:t>7.</w:t>
      </w:r>
      <w:r>
        <w:rPr>
          <w:rFonts w:cstheme="minorHAnsi"/>
          <w:b/>
          <w:sz w:val="24"/>
          <w:szCs w:val="24"/>
        </w:rPr>
        <w:t>1.5</w:t>
      </w:r>
      <w:r w:rsidRPr="00830FB4">
        <w:rPr>
          <w:rFonts w:cstheme="minorHAnsi"/>
          <w:b/>
          <w:sz w:val="24"/>
          <w:szCs w:val="24"/>
        </w:rPr>
        <w:t>.</w:t>
      </w:r>
      <w:r>
        <w:rPr>
          <w:rFonts w:cstheme="minorHAnsi"/>
          <w:sz w:val="24"/>
          <w:szCs w:val="24"/>
        </w:rPr>
        <w:t xml:space="preserve"> </w:t>
      </w:r>
      <w:r w:rsidRPr="009D744A">
        <w:rPr>
          <w:rFonts w:cstheme="minorHAnsi"/>
          <w:sz w:val="24"/>
          <w:szCs w:val="24"/>
        </w:rPr>
        <w:t>efetuar o pagamento à Contratada</w:t>
      </w:r>
      <w:r w:rsidRPr="009D744A">
        <w:rPr>
          <w:rFonts w:cstheme="minorHAnsi"/>
          <w:b/>
          <w:sz w:val="24"/>
          <w:szCs w:val="24"/>
        </w:rPr>
        <w:t xml:space="preserve"> </w:t>
      </w:r>
      <w:r w:rsidRPr="009D744A">
        <w:rPr>
          <w:rFonts w:cstheme="minorHAnsi"/>
          <w:sz w:val="24"/>
          <w:szCs w:val="24"/>
        </w:rPr>
        <w:t>no valor correspondente ao fornecimento do objeto, no prazo e forma estabelecidos no Edital e seus anexos;</w:t>
      </w:r>
    </w:p>
    <w:p w:rsidR="00830FB4" w:rsidRDefault="00830FB4" w:rsidP="00830FB4">
      <w:pPr>
        <w:spacing w:after="0" w:line="240" w:lineRule="auto"/>
        <w:jc w:val="both"/>
        <w:rPr>
          <w:rFonts w:cstheme="minorHAnsi"/>
          <w:sz w:val="24"/>
          <w:szCs w:val="24"/>
        </w:rPr>
      </w:pPr>
      <w:r w:rsidRPr="00830FB4">
        <w:rPr>
          <w:rFonts w:cstheme="minorHAnsi"/>
          <w:b/>
          <w:sz w:val="24"/>
          <w:szCs w:val="24"/>
        </w:rPr>
        <w:t>7.</w:t>
      </w:r>
      <w:r>
        <w:rPr>
          <w:rFonts w:cstheme="minorHAnsi"/>
          <w:b/>
          <w:sz w:val="24"/>
          <w:szCs w:val="24"/>
        </w:rPr>
        <w:t>2</w:t>
      </w:r>
      <w:r w:rsidRPr="00830FB4">
        <w:rPr>
          <w:rFonts w:cstheme="minorHAnsi"/>
          <w:b/>
          <w:sz w:val="24"/>
          <w:szCs w:val="24"/>
        </w:rPr>
        <w:t>.</w:t>
      </w:r>
      <w:r>
        <w:rPr>
          <w:rFonts w:cstheme="minorHAnsi"/>
          <w:sz w:val="24"/>
          <w:szCs w:val="24"/>
        </w:rPr>
        <w:t xml:space="preserve"> </w:t>
      </w:r>
      <w:r w:rsidRPr="009D744A">
        <w:rPr>
          <w:rFonts w:cstheme="minorHAnsi"/>
          <w:sz w:val="24"/>
          <w:szCs w:val="24"/>
        </w:rPr>
        <w:t>A 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rsidR="00830FB4" w:rsidRPr="009D744A" w:rsidRDefault="00830FB4" w:rsidP="00830FB4">
      <w:pPr>
        <w:spacing w:after="0" w:line="240" w:lineRule="auto"/>
        <w:jc w:val="both"/>
        <w:rPr>
          <w:rFonts w:cstheme="minorHAnsi"/>
          <w:b/>
          <w:color w:val="000000"/>
          <w:sz w:val="24"/>
          <w:szCs w:val="24"/>
        </w:rPr>
      </w:pPr>
    </w:p>
    <w:p w:rsidR="00830FB4" w:rsidRPr="009D744A" w:rsidRDefault="00830FB4" w:rsidP="00830FB4">
      <w:pPr>
        <w:pStyle w:val="Nivel1"/>
        <w:numPr>
          <w:ilvl w:val="0"/>
          <w:numId w:val="0"/>
        </w:numPr>
        <w:spacing w:before="0" w:line="240" w:lineRule="auto"/>
        <w:rPr>
          <w:rFonts w:asciiTheme="minorHAnsi" w:hAnsiTheme="minorHAnsi" w:cstheme="minorHAnsi"/>
          <w:sz w:val="24"/>
          <w:szCs w:val="24"/>
        </w:rPr>
      </w:pPr>
      <w:r>
        <w:rPr>
          <w:rFonts w:asciiTheme="minorHAnsi" w:hAnsiTheme="minorHAnsi" w:cstheme="minorHAnsi"/>
          <w:sz w:val="24"/>
          <w:szCs w:val="24"/>
        </w:rPr>
        <w:t xml:space="preserve">8. </w:t>
      </w:r>
      <w:r w:rsidRPr="009D744A">
        <w:rPr>
          <w:rFonts w:asciiTheme="minorHAnsi" w:hAnsiTheme="minorHAnsi" w:cstheme="minorHAnsi"/>
          <w:sz w:val="24"/>
          <w:szCs w:val="24"/>
        </w:rPr>
        <w:t>OBRIGAÇÕES DA CONTRATADA</w:t>
      </w:r>
    </w:p>
    <w:p w:rsidR="00830FB4" w:rsidRPr="009D744A" w:rsidRDefault="00830FB4" w:rsidP="00830FB4">
      <w:pPr>
        <w:spacing w:after="0" w:line="240" w:lineRule="auto"/>
        <w:jc w:val="both"/>
        <w:rPr>
          <w:rFonts w:cstheme="minorHAnsi"/>
          <w:b/>
          <w:color w:val="000000"/>
          <w:sz w:val="24"/>
          <w:szCs w:val="24"/>
        </w:rPr>
      </w:pPr>
      <w:r w:rsidRPr="00830FB4">
        <w:rPr>
          <w:rFonts w:cstheme="minorHAnsi"/>
          <w:b/>
          <w:sz w:val="24"/>
          <w:szCs w:val="24"/>
        </w:rPr>
        <w:t>8.1.</w:t>
      </w:r>
      <w:r>
        <w:rPr>
          <w:rFonts w:cstheme="minorHAnsi"/>
          <w:sz w:val="24"/>
          <w:szCs w:val="24"/>
        </w:rPr>
        <w:t xml:space="preserve"> </w:t>
      </w:r>
      <w:r w:rsidRPr="009D744A">
        <w:rPr>
          <w:rFonts w:cstheme="minorHAnsi"/>
          <w:sz w:val="24"/>
          <w:szCs w:val="24"/>
        </w:rPr>
        <w:t>A Contratada deve cumprir todas as obrigações constantes no Edital, seus anexos e sua proposta, assumindo como exclusivamente seus os riscos e as despesas decorrentes da boa e perfeita execução do objeto e, ainda:</w:t>
      </w:r>
    </w:p>
    <w:p w:rsidR="00830FB4" w:rsidRPr="00A82E20" w:rsidRDefault="00830FB4" w:rsidP="00830FB4">
      <w:pPr>
        <w:spacing w:after="0" w:line="240" w:lineRule="auto"/>
        <w:jc w:val="both"/>
        <w:rPr>
          <w:rFonts w:cstheme="minorHAnsi"/>
          <w:b/>
          <w:sz w:val="24"/>
          <w:szCs w:val="24"/>
        </w:rPr>
      </w:pPr>
      <w:r w:rsidRPr="00A82E20">
        <w:rPr>
          <w:rFonts w:cstheme="minorHAnsi"/>
          <w:b/>
          <w:sz w:val="24"/>
          <w:szCs w:val="24"/>
        </w:rPr>
        <w:t>8.1.1.</w:t>
      </w:r>
      <w:r w:rsidRPr="00A82E20">
        <w:rPr>
          <w:rFonts w:cstheme="minorHAnsi"/>
          <w:sz w:val="24"/>
          <w:szCs w:val="24"/>
        </w:rPr>
        <w:t xml:space="preserve">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rsidR="00830FB4" w:rsidRPr="00A82E20" w:rsidRDefault="00A82E20" w:rsidP="00830FB4">
      <w:pPr>
        <w:spacing w:after="0" w:line="240" w:lineRule="auto"/>
        <w:jc w:val="both"/>
        <w:rPr>
          <w:rFonts w:cstheme="minorHAnsi"/>
          <w:sz w:val="24"/>
          <w:szCs w:val="24"/>
        </w:rPr>
      </w:pPr>
      <w:r w:rsidRPr="00A82E20">
        <w:rPr>
          <w:rFonts w:cstheme="minorHAnsi"/>
          <w:b/>
          <w:sz w:val="24"/>
          <w:szCs w:val="24"/>
        </w:rPr>
        <w:t>8.1.1.1.</w:t>
      </w:r>
      <w:r w:rsidRPr="00A82E20">
        <w:rPr>
          <w:rFonts w:cstheme="minorHAnsi"/>
          <w:sz w:val="24"/>
          <w:szCs w:val="24"/>
        </w:rPr>
        <w:t xml:space="preserve"> </w:t>
      </w:r>
      <w:r w:rsidR="00830FB4" w:rsidRPr="00A82E20">
        <w:rPr>
          <w:rFonts w:cstheme="minorHAnsi"/>
          <w:sz w:val="24"/>
          <w:szCs w:val="24"/>
        </w:rPr>
        <w:t xml:space="preserve">O objeto deve estar acompanhado do manual do usuário, com uma </w:t>
      </w:r>
      <w:r w:rsidR="00830FB4" w:rsidRPr="00A82E20">
        <w:rPr>
          <w:rFonts w:cstheme="minorHAnsi"/>
          <w:bCs/>
          <w:iCs/>
          <w:sz w:val="24"/>
          <w:szCs w:val="24"/>
          <w:lang w:eastAsia="en-US"/>
        </w:rPr>
        <w:t>versão</w:t>
      </w:r>
      <w:r w:rsidR="00830FB4" w:rsidRPr="00A82E20">
        <w:rPr>
          <w:rFonts w:cstheme="minorHAnsi"/>
          <w:sz w:val="24"/>
          <w:szCs w:val="24"/>
        </w:rPr>
        <w:t xml:space="preserve"> em português e da relação da rede de assistência técnica autorizada;</w:t>
      </w:r>
    </w:p>
    <w:p w:rsidR="00830FB4" w:rsidRPr="009D744A" w:rsidRDefault="00A82E20" w:rsidP="00830FB4">
      <w:pPr>
        <w:spacing w:after="0" w:line="240" w:lineRule="auto"/>
        <w:jc w:val="both"/>
        <w:rPr>
          <w:rFonts w:cstheme="minorHAnsi"/>
          <w:sz w:val="24"/>
          <w:szCs w:val="24"/>
        </w:rPr>
      </w:pPr>
      <w:r w:rsidRPr="00A82E20">
        <w:rPr>
          <w:rFonts w:cstheme="minorHAnsi"/>
          <w:b/>
          <w:sz w:val="24"/>
          <w:szCs w:val="24"/>
        </w:rPr>
        <w:t>8.1.2.</w:t>
      </w:r>
      <w:r w:rsidRPr="00A82E20">
        <w:rPr>
          <w:rFonts w:cstheme="minorHAnsi"/>
          <w:sz w:val="24"/>
          <w:szCs w:val="24"/>
        </w:rPr>
        <w:t xml:space="preserve"> </w:t>
      </w:r>
      <w:r w:rsidR="00830FB4" w:rsidRPr="00A82E20">
        <w:rPr>
          <w:rFonts w:cstheme="minorHAnsi"/>
          <w:sz w:val="24"/>
          <w:szCs w:val="24"/>
        </w:rPr>
        <w:t xml:space="preserve">responsabilizar-se pelos vícios e danos decorrentes do objeto, de acordo com os artigos 12, </w:t>
      </w:r>
      <w:r w:rsidR="00830FB4" w:rsidRPr="009D744A">
        <w:rPr>
          <w:rFonts w:cstheme="minorHAnsi"/>
          <w:sz w:val="24"/>
          <w:szCs w:val="24"/>
        </w:rPr>
        <w:t>13 e 17 a 27, do Código de Defesa do Consumidor (Lei nº 8.078, de 1990);</w:t>
      </w:r>
    </w:p>
    <w:p w:rsidR="00830FB4" w:rsidRPr="009D744A" w:rsidRDefault="00A82E20" w:rsidP="00830FB4">
      <w:pPr>
        <w:spacing w:after="0" w:line="240" w:lineRule="auto"/>
        <w:jc w:val="both"/>
        <w:rPr>
          <w:rFonts w:cstheme="minorHAnsi"/>
          <w:sz w:val="24"/>
          <w:szCs w:val="24"/>
        </w:rPr>
      </w:pPr>
      <w:r w:rsidRPr="00830FB4">
        <w:rPr>
          <w:rFonts w:cstheme="minorHAnsi"/>
          <w:b/>
          <w:sz w:val="24"/>
          <w:szCs w:val="24"/>
        </w:rPr>
        <w:t>8.1.</w:t>
      </w:r>
      <w:r>
        <w:rPr>
          <w:rFonts w:cstheme="minorHAnsi"/>
          <w:b/>
          <w:sz w:val="24"/>
          <w:szCs w:val="24"/>
        </w:rPr>
        <w:t>2.</w:t>
      </w:r>
      <w:r>
        <w:rPr>
          <w:rFonts w:cstheme="minorHAnsi"/>
          <w:sz w:val="24"/>
          <w:szCs w:val="24"/>
        </w:rPr>
        <w:t xml:space="preserve"> </w:t>
      </w:r>
      <w:r w:rsidR="00830FB4" w:rsidRPr="009D744A">
        <w:rPr>
          <w:rFonts w:cstheme="minorHAnsi"/>
          <w:sz w:val="24"/>
          <w:szCs w:val="24"/>
        </w:rPr>
        <w:t>substituir, reparar ou corrigir, às suas expensas, no prazo fixado neste Termo de Referência, o objeto com avarias ou defeitos;</w:t>
      </w:r>
    </w:p>
    <w:p w:rsidR="00830FB4" w:rsidRPr="009D744A" w:rsidRDefault="00A82E20" w:rsidP="00830FB4">
      <w:pPr>
        <w:spacing w:after="0" w:line="240" w:lineRule="auto"/>
        <w:jc w:val="both"/>
        <w:rPr>
          <w:rFonts w:cstheme="minorHAnsi"/>
          <w:sz w:val="24"/>
          <w:szCs w:val="24"/>
        </w:rPr>
      </w:pPr>
      <w:r w:rsidRPr="00830FB4">
        <w:rPr>
          <w:rFonts w:cstheme="minorHAnsi"/>
          <w:b/>
          <w:sz w:val="24"/>
          <w:szCs w:val="24"/>
        </w:rPr>
        <w:t>8.1.</w:t>
      </w:r>
      <w:r>
        <w:rPr>
          <w:rFonts w:cstheme="minorHAnsi"/>
          <w:b/>
          <w:sz w:val="24"/>
          <w:szCs w:val="24"/>
        </w:rPr>
        <w:t>2.</w:t>
      </w:r>
      <w:r>
        <w:rPr>
          <w:rFonts w:cstheme="minorHAnsi"/>
          <w:sz w:val="24"/>
          <w:szCs w:val="24"/>
        </w:rPr>
        <w:t xml:space="preserve"> </w:t>
      </w:r>
      <w:r w:rsidR="00830FB4" w:rsidRPr="009D744A">
        <w:rPr>
          <w:rFonts w:cstheme="minorHAnsi"/>
          <w:sz w:val="24"/>
          <w:szCs w:val="24"/>
        </w:rPr>
        <w:t>comunicar à Contratante, no prazo máximo de 24 (vinte e quatro) horas que antecede a data da entrega, os motivos que impossibilitem o cumprimento do prazo previsto, com a devida comprovação;</w:t>
      </w:r>
    </w:p>
    <w:p w:rsidR="00830FB4" w:rsidRPr="009D744A" w:rsidRDefault="00A82E20" w:rsidP="00830FB4">
      <w:pPr>
        <w:spacing w:after="0" w:line="240" w:lineRule="auto"/>
        <w:jc w:val="both"/>
        <w:rPr>
          <w:rFonts w:cstheme="minorHAnsi"/>
          <w:sz w:val="24"/>
          <w:szCs w:val="24"/>
        </w:rPr>
      </w:pPr>
      <w:r w:rsidRPr="00830FB4">
        <w:rPr>
          <w:rFonts w:cstheme="minorHAnsi"/>
          <w:b/>
          <w:sz w:val="24"/>
          <w:szCs w:val="24"/>
        </w:rPr>
        <w:t>8.1.</w:t>
      </w:r>
      <w:r>
        <w:rPr>
          <w:rFonts w:cstheme="minorHAnsi"/>
          <w:b/>
          <w:sz w:val="24"/>
          <w:szCs w:val="24"/>
        </w:rPr>
        <w:t>2.</w:t>
      </w:r>
      <w:r>
        <w:rPr>
          <w:rFonts w:cstheme="minorHAnsi"/>
          <w:sz w:val="24"/>
          <w:szCs w:val="24"/>
        </w:rPr>
        <w:t xml:space="preserve"> </w:t>
      </w:r>
      <w:r w:rsidR="00830FB4" w:rsidRPr="009D744A">
        <w:rPr>
          <w:rFonts w:cstheme="minorHAnsi"/>
          <w:sz w:val="24"/>
          <w:szCs w:val="24"/>
        </w:rPr>
        <w:t>manter, durante toda a execução do contrato, em compatibilidade com as obrigações assumidas, todas as condições de habilitação e qualificação exigidas na licitação;</w:t>
      </w:r>
    </w:p>
    <w:p w:rsidR="00830FB4" w:rsidRPr="009D744A" w:rsidRDefault="00830FB4" w:rsidP="00830FB4">
      <w:pPr>
        <w:spacing w:after="0" w:line="240" w:lineRule="auto"/>
        <w:jc w:val="both"/>
        <w:rPr>
          <w:rFonts w:cstheme="minorHAnsi"/>
          <w:sz w:val="24"/>
          <w:szCs w:val="24"/>
        </w:rPr>
      </w:pPr>
      <w:r w:rsidRPr="009D744A">
        <w:rPr>
          <w:rFonts w:cstheme="minorHAnsi"/>
          <w:sz w:val="24"/>
          <w:szCs w:val="24"/>
        </w:rPr>
        <w:t>indicar preposto para representá-la durante a execução do contrato.</w:t>
      </w:r>
    </w:p>
    <w:p w:rsidR="00830FB4" w:rsidRPr="009D744A" w:rsidRDefault="00A82E20" w:rsidP="00830FB4">
      <w:pPr>
        <w:spacing w:after="0" w:line="240" w:lineRule="auto"/>
        <w:jc w:val="both"/>
        <w:rPr>
          <w:rFonts w:cstheme="minorHAnsi"/>
          <w:sz w:val="24"/>
          <w:szCs w:val="24"/>
        </w:rPr>
      </w:pPr>
      <w:r w:rsidRPr="00830FB4">
        <w:rPr>
          <w:rFonts w:cstheme="minorHAnsi"/>
          <w:b/>
          <w:sz w:val="24"/>
          <w:szCs w:val="24"/>
        </w:rPr>
        <w:t>8.1.</w:t>
      </w:r>
      <w:r>
        <w:rPr>
          <w:rFonts w:cstheme="minorHAnsi"/>
          <w:b/>
          <w:sz w:val="24"/>
          <w:szCs w:val="24"/>
        </w:rPr>
        <w:t>2.</w:t>
      </w:r>
      <w:r>
        <w:rPr>
          <w:rFonts w:cstheme="minorHAnsi"/>
          <w:sz w:val="24"/>
          <w:szCs w:val="24"/>
        </w:rPr>
        <w:t xml:space="preserve"> </w:t>
      </w:r>
      <w:r w:rsidR="00830FB4" w:rsidRPr="009D744A">
        <w:rPr>
          <w:rFonts w:cstheme="minorHAnsi"/>
          <w:sz w:val="24"/>
          <w:szCs w:val="24"/>
        </w:rPr>
        <w:t>promover a destinação final ambientalmente adequada, sempre que a legislação assim o exigir, como nos casos de pneus, pilhas e baterias, etc.</w:t>
      </w:r>
    </w:p>
    <w:p w:rsidR="00830FB4" w:rsidRPr="009D744A" w:rsidRDefault="00A82E20" w:rsidP="00830FB4">
      <w:pPr>
        <w:spacing w:after="0" w:line="240" w:lineRule="auto"/>
        <w:jc w:val="both"/>
        <w:rPr>
          <w:rFonts w:cstheme="minorHAnsi"/>
          <w:iCs/>
          <w:sz w:val="24"/>
          <w:szCs w:val="24"/>
        </w:rPr>
      </w:pPr>
      <w:r w:rsidRPr="00830FB4">
        <w:rPr>
          <w:rFonts w:cstheme="minorHAnsi"/>
          <w:b/>
          <w:sz w:val="24"/>
          <w:szCs w:val="24"/>
        </w:rPr>
        <w:lastRenderedPageBreak/>
        <w:t>8.1.</w:t>
      </w:r>
      <w:r>
        <w:rPr>
          <w:rFonts w:cstheme="minorHAnsi"/>
          <w:b/>
          <w:sz w:val="24"/>
          <w:szCs w:val="24"/>
        </w:rPr>
        <w:t>2.</w:t>
      </w:r>
      <w:r>
        <w:rPr>
          <w:rFonts w:cstheme="minorHAnsi"/>
          <w:sz w:val="24"/>
          <w:szCs w:val="24"/>
        </w:rPr>
        <w:t xml:space="preserve"> </w:t>
      </w:r>
      <w:r w:rsidR="00830FB4" w:rsidRPr="009D744A">
        <w:rPr>
          <w:rFonts w:cstheme="minorHAnsi"/>
          <w:iCs/>
          <w:sz w:val="24"/>
          <w:szCs w:val="24"/>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w:t>
      </w:r>
    </w:p>
    <w:p w:rsidR="00830FB4" w:rsidRPr="007B4DD8" w:rsidRDefault="00830FB4" w:rsidP="007B4DD8">
      <w:pPr>
        <w:spacing w:after="0" w:line="240" w:lineRule="auto"/>
        <w:rPr>
          <w:sz w:val="24"/>
          <w:szCs w:val="24"/>
        </w:rPr>
      </w:pPr>
    </w:p>
    <w:bookmarkEnd w:id="2"/>
    <w:p w:rsidR="00D75174" w:rsidRPr="005F44DC" w:rsidRDefault="00A82E20" w:rsidP="003026F2">
      <w:pPr>
        <w:spacing w:after="0" w:line="240" w:lineRule="auto"/>
        <w:jc w:val="both"/>
        <w:rPr>
          <w:rFonts w:cstheme="minorHAnsi"/>
          <w:b/>
          <w:sz w:val="24"/>
          <w:szCs w:val="24"/>
        </w:rPr>
      </w:pPr>
      <w:r>
        <w:rPr>
          <w:rFonts w:cstheme="minorHAnsi"/>
          <w:b/>
          <w:sz w:val="24"/>
          <w:szCs w:val="24"/>
        </w:rPr>
        <w:t>9</w:t>
      </w:r>
      <w:r w:rsidR="007702DF" w:rsidRPr="005F44DC">
        <w:rPr>
          <w:rFonts w:cstheme="minorHAnsi"/>
          <w:b/>
          <w:sz w:val="24"/>
          <w:szCs w:val="24"/>
        </w:rPr>
        <w:t xml:space="preserve">. </w:t>
      </w:r>
      <w:r w:rsidR="00D75174" w:rsidRPr="005F44DC">
        <w:rPr>
          <w:rFonts w:cstheme="minorHAnsi"/>
          <w:b/>
          <w:sz w:val="24"/>
          <w:szCs w:val="24"/>
        </w:rPr>
        <w:t>DA SUBCONTRATAÇÃO</w:t>
      </w:r>
    </w:p>
    <w:p w:rsidR="00D75174" w:rsidRPr="005F44DC" w:rsidRDefault="00A82E20" w:rsidP="003026F2">
      <w:pPr>
        <w:spacing w:after="0" w:line="240" w:lineRule="auto"/>
        <w:ind w:right="120"/>
        <w:jc w:val="both"/>
        <w:rPr>
          <w:rFonts w:eastAsia="Times New Roman" w:cstheme="minorHAnsi"/>
          <w:color w:val="000000"/>
          <w:sz w:val="24"/>
          <w:szCs w:val="24"/>
        </w:rPr>
      </w:pPr>
      <w:r>
        <w:rPr>
          <w:rFonts w:eastAsia="Times New Roman" w:cstheme="minorHAnsi"/>
          <w:b/>
          <w:color w:val="000000"/>
          <w:sz w:val="24"/>
          <w:szCs w:val="24"/>
        </w:rPr>
        <w:t>9</w:t>
      </w:r>
      <w:r w:rsidR="007702DF" w:rsidRPr="005F44DC">
        <w:rPr>
          <w:rFonts w:eastAsia="Times New Roman" w:cstheme="minorHAnsi"/>
          <w:b/>
          <w:color w:val="000000"/>
          <w:sz w:val="24"/>
          <w:szCs w:val="24"/>
        </w:rPr>
        <w:t>.1.</w:t>
      </w:r>
      <w:r w:rsidR="007702DF"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Não será admitida a subcontratação do objeto licitatório</w:t>
      </w:r>
      <w:r w:rsidR="00052D1C">
        <w:rPr>
          <w:rFonts w:eastAsia="Times New Roman" w:cstheme="minorHAnsi"/>
          <w:color w:val="000000"/>
          <w:sz w:val="24"/>
          <w:szCs w:val="24"/>
        </w:rPr>
        <w:t>.</w:t>
      </w:r>
    </w:p>
    <w:p w:rsidR="005F691A" w:rsidRPr="005F44DC" w:rsidRDefault="005F691A" w:rsidP="003026F2">
      <w:pPr>
        <w:spacing w:after="0" w:line="240" w:lineRule="auto"/>
        <w:ind w:right="120"/>
        <w:jc w:val="both"/>
        <w:rPr>
          <w:rFonts w:eastAsia="Times New Roman" w:cstheme="minorHAnsi"/>
          <w:color w:val="000000"/>
          <w:sz w:val="24"/>
          <w:szCs w:val="24"/>
        </w:rPr>
      </w:pPr>
    </w:p>
    <w:p w:rsidR="007702DF" w:rsidRPr="005F44DC" w:rsidRDefault="007702DF" w:rsidP="003026F2">
      <w:pPr>
        <w:spacing w:after="0" w:line="240" w:lineRule="auto"/>
        <w:ind w:right="120"/>
        <w:jc w:val="both"/>
        <w:rPr>
          <w:rFonts w:eastAsia="Times New Roman" w:cstheme="minorHAnsi"/>
          <w:b/>
          <w:color w:val="000000"/>
          <w:sz w:val="24"/>
          <w:szCs w:val="24"/>
        </w:rPr>
      </w:pPr>
      <w:r w:rsidRPr="005F44DC">
        <w:rPr>
          <w:rFonts w:eastAsia="Times New Roman" w:cstheme="minorHAnsi"/>
          <w:b/>
          <w:color w:val="000000"/>
          <w:sz w:val="24"/>
          <w:szCs w:val="24"/>
        </w:rPr>
        <w:t>1</w:t>
      </w:r>
      <w:r w:rsidR="00A82E20">
        <w:rPr>
          <w:rFonts w:eastAsia="Times New Roman" w:cstheme="minorHAnsi"/>
          <w:b/>
          <w:color w:val="000000"/>
          <w:sz w:val="24"/>
          <w:szCs w:val="24"/>
        </w:rPr>
        <w:t>0</w:t>
      </w:r>
      <w:r w:rsidRPr="005F44DC">
        <w:rPr>
          <w:rFonts w:eastAsia="Times New Roman" w:cstheme="minorHAnsi"/>
          <w:b/>
          <w:color w:val="000000"/>
          <w:sz w:val="24"/>
          <w:szCs w:val="24"/>
        </w:rPr>
        <w:t>. ALTERAÇÃO SUBJETIVA</w:t>
      </w:r>
    </w:p>
    <w:p w:rsidR="00D75174" w:rsidRPr="005F44DC" w:rsidRDefault="007702DF" w:rsidP="003026F2">
      <w:pPr>
        <w:spacing w:after="0" w:line="240" w:lineRule="auto"/>
        <w:ind w:right="120"/>
        <w:jc w:val="both"/>
        <w:rPr>
          <w:rFonts w:eastAsia="Times New Roman" w:cstheme="minorHAnsi"/>
          <w:color w:val="000000"/>
          <w:sz w:val="24"/>
          <w:szCs w:val="24"/>
        </w:rPr>
      </w:pPr>
      <w:r w:rsidRPr="005F44DC">
        <w:rPr>
          <w:rFonts w:eastAsia="Times New Roman" w:cstheme="minorHAnsi"/>
          <w:b/>
          <w:color w:val="000000"/>
          <w:sz w:val="24"/>
          <w:szCs w:val="24"/>
        </w:rPr>
        <w:t>1</w:t>
      </w:r>
      <w:r w:rsidR="00A82E20">
        <w:rPr>
          <w:rFonts w:eastAsia="Times New Roman" w:cstheme="minorHAnsi"/>
          <w:b/>
          <w:color w:val="000000"/>
          <w:sz w:val="24"/>
          <w:szCs w:val="24"/>
        </w:rPr>
        <w:t>0</w:t>
      </w:r>
      <w:r w:rsidRPr="005F44DC">
        <w:rPr>
          <w:rFonts w:eastAsia="Times New Roman" w:cstheme="minorHAnsi"/>
          <w:b/>
          <w:color w:val="000000"/>
          <w:sz w:val="24"/>
          <w:szCs w:val="24"/>
        </w:rPr>
        <w:t>.1.</w:t>
      </w:r>
      <w:r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702DF" w:rsidRPr="005F44DC" w:rsidRDefault="007702DF" w:rsidP="003026F2">
      <w:pPr>
        <w:spacing w:after="0" w:line="240" w:lineRule="auto"/>
        <w:ind w:right="120"/>
        <w:jc w:val="both"/>
        <w:rPr>
          <w:rFonts w:eastAsia="Times New Roman" w:cstheme="minorHAnsi"/>
          <w:color w:val="000000"/>
          <w:sz w:val="24"/>
          <w:szCs w:val="24"/>
        </w:rPr>
      </w:pPr>
    </w:p>
    <w:p w:rsidR="007702DF" w:rsidRDefault="007702DF" w:rsidP="003026F2">
      <w:pPr>
        <w:spacing w:after="0" w:line="240" w:lineRule="auto"/>
        <w:ind w:right="120"/>
        <w:jc w:val="both"/>
        <w:rPr>
          <w:rFonts w:eastAsia="Times New Roman" w:cstheme="minorHAnsi"/>
          <w:b/>
          <w:color w:val="000000"/>
          <w:sz w:val="24"/>
          <w:szCs w:val="24"/>
        </w:rPr>
      </w:pPr>
      <w:r w:rsidRPr="005F44DC">
        <w:rPr>
          <w:rFonts w:eastAsia="Times New Roman" w:cstheme="minorHAnsi"/>
          <w:b/>
          <w:color w:val="000000"/>
          <w:sz w:val="24"/>
          <w:szCs w:val="24"/>
        </w:rPr>
        <w:t>1</w:t>
      </w:r>
      <w:r w:rsidR="00A82E20">
        <w:rPr>
          <w:rFonts w:eastAsia="Times New Roman" w:cstheme="minorHAnsi"/>
          <w:b/>
          <w:color w:val="000000"/>
          <w:sz w:val="24"/>
          <w:szCs w:val="24"/>
        </w:rPr>
        <w:t>1</w:t>
      </w:r>
      <w:r w:rsidRPr="005F44DC">
        <w:rPr>
          <w:rFonts w:eastAsia="Times New Roman" w:cstheme="minorHAnsi"/>
          <w:b/>
          <w:color w:val="000000"/>
          <w:sz w:val="24"/>
          <w:szCs w:val="24"/>
        </w:rPr>
        <w:t>. CONTROLE E FISCALIZAÇÃO DA EXECUÇÃO</w:t>
      </w:r>
    </w:p>
    <w:p w:rsidR="00A82E20" w:rsidRPr="009D744A" w:rsidRDefault="006A23FA" w:rsidP="00A82E20">
      <w:pPr>
        <w:spacing w:after="0" w:line="240" w:lineRule="auto"/>
        <w:jc w:val="both"/>
        <w:rPr>
          <w:rFonts w:cstheme="minorHAnsi"/>
          <w:bCs/>
          <w:color w:val="000000"/>
          <w:sz w:val="24"/>
          <w:szCs w:val="24"/>
        </w:rPr>
      </w:pPr>
      <w:r w:rsidRPr="005F44DC">
        <w:rPr>
          <w:rFonts w:eastAsia="Times New Roman" w:cstheme="minorHAnsi"/>
          <w:b/>
          <w:color w:val="000000"/>
          <w:sz w:val="24"/>
          <w:szCs w:val="24"/>
        </w:rPr>
        <w:t>1</w:t>
      </w:r>
      <w:r>
        <w:rPr>
          <w:rFonts w:eastAsia="Times New Roman" w:cstheme="minorHAnsi"/>
          <w:b/>
          <w:color w:val="000000"/>
          <w:sz w:val="24"/>
          <w:szCs w:val="24"/>
        </w:rPr>
        <w:t>1</w:t>
      </w:r>
      <w:r w:rsidRPr="005F44DC">
        <w:rPr>
          <w:rFonts w:eastAsia="Times New Roman" w:cstheme="minorHAnsi"/>
          <w:b/>
          <w:color w:val="000000"/>
          <w:sz w:val="24"/>
          <w:szCs w:val="24"/>
        </w:rPr>
        <w:t>.</w:t>
      </w:r>
      <w:r>
        <w:rPr>
          <w:rFonts w:eastAsia="Times New Roman" w:cstheme="minorHAnsi"/>
          <w:b/>
          <w:color w:val="000000"/>
          <w:sz w:val="24"/>
          <w:szCs w:val="24"/>
        </w:rPr>
        <w:t>1.</w:t>
      </w:r>
      <w:r w:rsidRPr="005F44DC">
        <w:rPr>
          <w:rFonts w:eastAsia="Times New Roman" w:cstheme="minorHAnsi"/>
          <w:b/>
          <w:color w:val="000000"/>
          <w:sz w:val="24"/>
          <w:szCs w:val="24"/>
        </w:rPr>
        <w:t xml:space="preserve"> </w:t>
      </w:r>
      <w:r w:rsidR="00A82E20" w:rsidRPr="009D744A">
        <w:rPr>
          <w:rFonts w:cstheme="minorHAnsi"/>
          <w:color w:val="000000"/>
          <w:sz w:val="24"/>
          <w:szCs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82E20" w:rsidRPr="006A23FA" w:rsidRDefault="006A23FA" w:rsidP="00A82E20">
      <w:pPr>
        <w:spacing w:after="0" w:line="240" w:lineRule="auto"/>
        <w:jc w:val="both"/>
        <w:rPr>
          <w:rFonts w:cstheme="minorHAnsi"/>
          <w:bCs/>
          <w:sz w:val="24"/>
          <w:szCs w:val="24"/>
        </w:rPr>
      </w:pPr>
      <w:r w:rsidRPr="006A23FA">
        <w:rPr>
          <w:rFonts w:eastAsia="Times New Roman" w:cstheme="minorHAnsi"/>
          <w:b/>
          <w:sz w:val="24"/>
          <w:szCs w:val="24"/>
        </w:rPr>
        <w:t xml:space="preserve">11.1.1. </w:t>
      </w:r>
      <w:r w:rsidR="00A82E20" w:rsidRPr="006A23FA">
        <w:rPr>
          <w:rFonts w:cstheme="minorHAnsi"/>
          <w:sz w:val="24"/>
          <w:szCs w:val="24"/>
          <w:lang w:eastAsia="en-US"/>
        </w:rPr>
        <w:t>O recebimento de material de valor superior a R$ 176.000,00 (cento e setenta e seis mil reais) será confiado a uma comissão de, no mínimo, 3 (três) membros, designados pela autoridade competente.</w:t>
      </w:r>
    </w:p>
    <w:p w:rsidR="00A82E20" w:rsidRPr="009D744A" w:rsidRDefault="006A23FA" w:rsidP="00A82E20">
      <w:pPr>
        <w:spacing w:after="0" w:line="240" w:lineRule="auto"/>
        <w:jc w:val="both"/>
        <w:rPr>
          <w:rFonts w:cstheme="minorHAnsi"/>
          <w:color w:val="000000"/>
          <w:sz w:val="24"/>
          <w:szCs w:val="24"/>
          <w:lang w:eastAsia="en-US"/>
        </w:rPr>
      </w:pPr>
      <w:r w:rsidRPr="005F44DC">
        <w:rPr>
          <w:rFonts w:eastAsia="Times New Roman" w:cstheme="minorHAnsi"/>
          <w:b/>
          <w:color w:val="000000"/>
          <w:sz w:val="24"/>
          <w:szCs w:val="24"/>
        </w:rPr>
        <w:t>1</w:t>
      </w:r>
      <w:r>
        <w:rPr>
          <w:rFonts w:eastAsia="Times New Roman" w:cstheme="minorHAnsi"/>
          <w:b/>
          <w:color w:val="000000"/>
          <w:sz w:val="24"/>
          <w:szCs w:val="24"/>
        </w:rPr>
        <w:t>1</w:t>
      </w:r>
      <w:r w:rsidRPr="005F44DC">
        <w:rPr>
          <w:rFonts w:eastAsia="Times New Roman" w:cstheme="minorHAnsi"/>
          <w:b/>
          <w:color w:val="000000"/>
          <w:sz w:val="24"/>
          <w:szCs w:val="24"/>
        </w:rPr>
        <w:t>.</w:t>
      </w:r>
      <w:r>
        <w:rPr>
          <w:rFonts w:eastAsia="Times New Roman" w:cstheme="minorHAnsi"/>
          <w:b/>
          <w:color w:val="000000"/>
          <w:sz w:val="24"/>
          <w:szCs w:val="24"/>
        </w:rPr>
        <w:t>2.</w:t>
      </w:r>
      <w:r w:rsidRPr="005F44DC">
        <w:rPr>
          <w:rFonts w:eastAsia="Times New Roman" w:cstheme="minorHAnsi"/>
          <w:b/>
          <w:color w:val="000000"/>
          <w:sz w:val="24"/>
          <w:szCs w:val="24"/>
        </w:rPr>
        <w:t xml:space="preserve"> </w:t>
      </w:r>
      <w:r w:rsidR="00A82E20" w:rsidRPr="009D744A">
        <w:rPr>
          <w:rFonts w:cstheme="minorHAnsi"/>
          <w:color w:val="000000"/>
          <w:sz w:val="24"/>
          <w:szCs w:val="24"/>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A82E20" w:rsidRPr="009D744A" w:rsidRDefault="006A23FA" w:rsidP="00A82E20">
      <w:pPr>
        <w:spacing w:after="0" w:line="240" w:lineRule="auto"/>
        <w:jc w:val="both"/>
        <w:rPr>
          <w:rFonts w:cstheme="minorHAnsi"/>
          <w:color w:val="000000"/>
          <w:sz w:val="24"/>
          <w:szCs w:val="24"/>
        </w:rPr>
      </w:pPr>
      <w:r w:rsidRPr="005F44DC">
        <w:rPr>
          <w:rFonts w:eastAsia="Times New Roman" w:cstheme="minorHAnsi"/>
          <w:b/>
          <w:color w:val="000000"/>
          <w:sz w:val="24"/>
          <w:szCs w:val="24"/>
        </w:rPr>
        <w:t>1</w:t>
      </w:r>
      <w:r>
        <w:rPr>
          <w:rFonts w:eastAsia="Times New Roman" w:cstheme="minorHAnsi"/>
          <w:b/>
          <w:color w:val="000000"/>
          <w:sz w:val="24"/>
          <w:szCs w:val="24"/>
        </w:rPr>
        <w:t>1</w:t>
      </w:r>
      <w:r w:rsidRPr="005F44DC">
        <w:rPr>
          <w:rFonts w:eastAsia="Times New Roman" w:cstheme="minorHAnsi"/>
          <w:b/>
          <w:color w:val="000000"/>
          <w:sz w:val="24"/>
          <w:szCs w:val="24"/>
        </w:rPr>
        <w:t>.</w:t>
      </w:r>
      <w:r>
        <w:rPr>
          <w:rFonts w:eastAsia="Times New Roman" w:cstheme="minorHAnsi"/>
          <w:b/>
          <w:color w:val="000000"/>
          <w:sz w:val="24"/>
          <w:szCs w:val="24"/>
        </w:rPr>
        <w:t>3.</w:t>
      </w:r>
      <w:r w:rsidRPr="005F44DC">
        <w:rPr>
          <w:rFonts w:eastAsia="Times New Roman" w:cstheme="minorHAnsi"/>
          <w:b/>
          <w:color w:val="000000"/>
          <w:sz w:val="24"/>
          <w:szCs w:val="24"/>
        </w:rPr>
        <w:t xml:space="preserve"> </w:t>
      </w:r>
      <w:r w:rsidR="00A82E20" w:rsidRPr="009D744A">
        <w:rPr>
          <w:rFonts w:cstheme="minorHAnsi"/>
          <w:color w:val="000000"/>
          <w:sz w:val="24"/>
          <w:szCs w:val="24"/>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82E20" w:rsidRPr="005F44DC" w:rsidRDefault="00A82E20" w:rsidP="003026F2">
      <w:pPr>
        <w:spacing w:after="0" w:line="240" w:lineRule="auto"/>
        <w:ind w:right="120"/>
        <w:jc w:val="both"/>
        <w:rPr>
          <w:rFonts w:eastAsia="Times New Roman" w:cstheme="minorHAnsi"/>
          <w:b/>
          <w:color w:val="000000"/>
          <w:sz w:val="24"/>
          <w:szCs w:val="24"/>
        </w:rPr>
      </w:pPr>
    </w:p>
    <w:p w:rsidR="006A23FA" w:rsidRPr="009D744A" w:rsidRDefault="006A23FA" w:rsidP="006A23FA">
      <w:pPr>
        <w:pStyle w:val="Nivel1"/>
        <w:numPr>
          <w:ilvl w:val="0"/>
          <w:numId w:val="0"/>
        </w:numPr>
        <w:spacing w:before="0" w:line="240" w:lineRule="auto"/>
        <w:rPr>
          <w:rFonts w:asciiTheme="minorHAnsi" w:hAnsiTheme="minorHAnsi" w:cstheme="minorHAnsi"/>
          <w:sz w:val="24"/>
          <w:szCs w:val="24"/>
        </w:rPr>
      </w:pPr>
      <w:r>
        <w:rPr>
          <w:rFonts w:asciiTheme="minorHAnsi" w:hAnsiTheme="minorHAnsi" w:cstheme="minorHAnsi"/>
          <w:sz w:val="24"/>
          <w:szCs w:val="24"/>
        </w:rPr>
        <w:t xml:space="preserve">12. </w:t>
      </w:r>
      <w:r w:rsidRPr="009D744A">
        <w:rPr>
          <w:rFonts w:asciiTheme="minorHAnsi" w:hAnsiTheme="minorHAnsi" w:cstheme="minorHAnsi"/>
          <w:sz w:val="24"/>
          <w:szCs w:val="24"/>
        </w:rPr>
        <w:t>DO PAGAMENTO</w:t>
      </w:r>
    </w:p>
    <w:p w:rsidR="006A23FA" w:rsidRPr="009D744A" w:rsidRDefault="006A23FA" w:rsidP="006A23FA">
      <w:pPr>
        <w:spacing w:after="0" w:line="240" w:lineRule="auto"/>
        <w:jc w:val="both"/>
        <w:rPr>
          <w:rFonts w:cstheme="minorHAnsi"/>
          <w:color w:val="000000"/>
          <w:sz w:val="24"/>
          <w:lang w:eastAsia="en-US"/>
        </w:rPr>
      </w:pPr>
      <w:r w:rsidRPr="006A23FA">
        <w:rPr>
          <w:rFonts w:cstheme="minorHAnsi"/>
          <w:b/>
          <w:color w:val="000000"/>
          <w:sz w:val="24"/>
          <w:lang w:eastAsia="en-US"/>
        </w:rPr>
        <w:t>12.1.</w:t>
      </w:r>
      <w:r>
        <w:rPr>
          <w:rFonts w:cstheme="minorHAnsi"/>
          <w:color w:val="000000"/>
          <w:sz w:val="24"/>
          <w:lang w:eastAsia="en-US"/>
        </w:rPr>
        <w:t xml:space="preserve"> </w:t>
      </w:r>
      <w:r w:rsidRPr="009D744A">
        <w:rPr>
          <w:rFonts w:cstheme="minorHAnsi"/>
          <w:color w:val="000000"/>
          <w:sz w:val="24"/>
          <w:lang w:eastAsia="en-US"/>
        </w:rPr>
        <w:t xml:space="preserve">O pagamento será realizado no prazo máximo de até </w:t>
      </w:r>
      <w:r w:rsidRPr="006A23FA">
        <w:rPr>
          <w:rFonts w:cstheme="minorHAnsi"/>
          <w:b/>
          <w:color w:val="FF0000"/>
          <w:sz w:val="24"/>
          <w:u w:val="single"/>
          <w:lang w:eastAsia="en-US"/>
        </w:rPr>
        <w:t>30 (trinta)</w:t>
      </w:r>
      <w:r w:rsidRPr="009D744A">
        <w:rPr>
          <w:rFonts w:cstheme="minorHAnsi"/>
          <w:color w:val="FF0000"/>
          <w:sz w:val="24"/>
          <w:lang w:eastAsia="en-US"/>
        </w:rPr>
        <w:t xml:space="preserve"> </w:t>
      </w:r>
      <w:r w:rsidRPr="009D744A">
        <w:rPr>
          <w:rFonts w:cstheme="minorHAnsi"/>
          <w:color w:val="000000"/>
          <w:sz w:val="24"/>
          <w:lang w:eastAsia="en-US"/>
        </w:rPr>
        <w:t xml:space="preserve">dias, contados a partir </w:t>
      </w:r>
      <w:r w:rsidRPr="009D744A">
        <w:rPr>
          <w:rFonts w:cstheme="minorHAnsi"/>
          <w:color w:val="000000"/>
          <w:sz w:val="24"/>
        </w:rPr>
        <w:t xml:space="preserve">do recebimento da Nota Fiscal ou Fatura, </w:t>
      </w:r>
      <w:r w:rsidRPr="009D744A">
        <w:rPr>
          <w:rFonts w:cstheme="minorHAnsi"/>
          <w:color w:val="000000"/>
          <w:sz w:val="24"/>
          <w:lang w:eastAsia="en-US"/>
        </w:rPr>
        <w:t>através de ordem bancária, para crédito em banco, agência e conta corrente indicados pelo contratado.</w:t>
      </w:r>
    </w:p>
    <w:p w:rsidR="006A23FA" w:rsidRPr="009D744A" w:rsidRDefault="006A23FA" w:rsidP="006A23FA">
      <w:pPr>
        <w:spacing w:after="0" w:line="240" w:lineRule="auto"/>
        <w:jc w:val="both"/>
        <w:rPr>
          <w:rFonts w:cstheme="minorHAnsi"/>
          <w:color w:val="000000"/>
          <w:sz w:val="24"/>
          <w:lang w:eastAsia="en-US"/>
        </w:rPr>
      </w:pPr>
      <w:r w:rsidRPr="006A23FA">
        <w:rPr>
          <w:rFonts w:cstheme="minorHAnsi"/>
          <w:b/>
          <w:color w:val="000000"/>
          <w:sz w:val="24"/>
          <w:lang w:eastAsia="en-US"/>
        </w:rPr>
        <w:t>12.1</w:t>
      </w:r>
      <w:r>
        <w:rPr>
          <w:rFonts w:cstheme="minorHAnsi"/>
          <w:b/>
          <w:color w:val="000000"/>
          <w:sz w:val="24"/>
          <w:lang w:eastAsia="en-US"/>
        </w:rPr>
        <w:t>.1</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sz w:val="24"/>
          <w:lang w:eastAsia="en-US"/>
        </w:rPr>
        <w:t xml:space="preserve">Os pagamentos decorrentes de despesas cujos valores não ultrapassem o limite </w:t>
      </w:r>
      <w:r w:rsidRPr="009D744A">
        <w:rPr>
          <w:rFonts w:cstheme="minorHAnsi"/>
          <w:sz w:val="24"/>
        </w:rPr>
        <w:t>de que trata o inciso II do art. 24</w:t>
      </w:r>
      <w:r w:rsidRPr="009D744A">
        <w:rPr>
          <w:rFonts w:cstheme="minorHAnsi"/>
          <w:sz w:val="24"/>
          <w:lang w:eastAsia="en-US"/>
        </w:rPr>
        <w:t xml:space="preserve"> da Lei 8.666, de 1993, deverão ser efetuados no prazo de até 5 (cinco) dias úteis, contados da data da apresentação da Nota Fiscal, nos termos do art. 5º, § 3º, da Lei nº 8.666, de 1993</w:t>
      </w:r>
      <w:r w:rsidRPr="009D744A">
        <w:rPr>
          <w:rFonts w:cstheme="minorHAnsi"/>
          <w:color w:val="000000"/>
          <w:sz w:val="24"/>
          <w:lang w:eastAsia="en-US"/>
        </w:rPr>
        <w:t>.</w:t>
      </w:r>
    </w:p>
    <w:p w:rsidR="006A23FA" w:rsidRPr="009D744A" w:rsidRDefault="006A23FA" w:rsidP="006A23FA">
      <w:pPr>
        <w:spacing w:after="0" w:line="240" w:lineRule="auto"/>
        <w:jc w:val="both"/>
        <w:rPr>
          <w:rFonts w:cstheme="minorHAnsi"/>
          <w:strike/>
          <w:color w:val="000000"/>
          <w:sz w:val="24"/>
        </w:rPr>
      </w:pPr>
      <w:r w:rsidRPr="006A23FA">
        <w:rPr>
          <w:rFonts w:cstheme="minorHAnsi"/>
          <w:b/>
          <w:color w:val="000000"/>
          <w:sz w:val="24"/>
          <w:lang w:eastAsia="en-US"/>
        </w:rPr>
        <w:t>12.</w:t>
      </w:r>
      <w:r>
        <w:rPr>
          <w:rFonts w:cstheme="minorHAnsi"/>
          <w:b/>
          <w:color w:val="000000"/>
          <w:sz w:val="24"/>
          <w:lang w:eastAsia="en-US"/>
        </w:rPr>
        <w:t>2</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color w:val="000000"/>
          <w:sz w:val="24"/>
        </w:rPr>
        <w:t>Considera-se ocorrido o recebimento da nota fiscal ou fatura quando o órgão contratante atestar a execução do objeto do contrato.</w:t>
      </w:r>
    </w:p>
    <w:p w:rsidR="006A23FA" w:rsidRPr="009D744A" w:rsidRDefault="006A23FA" w:rsidP="006A23FA">
      <w:pPr>
        <w:spacing w:after="0" w:line="240" w:lineRule="auto"/>
        <w:jc w:val="both"/>
        <w:rPr>
          <w:rFonts w:cstheme="minorHAnsi"/>
          <w:color w:val="000000"/>
          <w:sz w:val="24"/>
          <w:szCs w:val="24"/>
        </w:rPr>
      </w:pPr>
      <w:r w:rsidRPr="006A23FA">
        <w:rPr>
          <w:rFonts w:cstheme="minorHAnsi"/>
          <w:b/>
          <w:color w:val="000000"/>
          <w:sz w:val="24"/>
          <w:lang w:eastAsia="en-US"/>
        </w:rPr>
        <w:lastRenderedPageBreak/>
        <w:t>12.</w:t>
      </w:r>
      <w:r>
        <w:rPr>
          <w:rFonts w:cstheme="minorHAnsi"/>
          <w:b/>
          <w:color w:val="000000"/>
          <w:sz w:val="24"/>
          <w:lang w:eastAsia="en-US"/>
        </w:rPr>
        <w:t>3</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color w:val="000000"/>
          <w:sz w:val="24"/>
          <w:szCs w:val="24"/>
        </w:rPr>
        <w:t xml:space="preserve">A Nota Fiscal ou Fatura deverá ser obrigatoriamente acompanhada da comprovação da regularidade fiscal, constatada por meio de consulta on-line ao SICAF ou, na impossibilidade de acesso </w:t>
      </w:r>
      <w:r w:rsidRPr="009D744A">
        <w:rPr>
          <w:rFonts w:cstheme="minorHAnsi"/>
          <w:color w:val="000000"/>
          <w:sz w:val="24"/>
          <w:szCs w:val="24"/>
          <w:lang w:eastAsia="en-US"/>
        </w:rPr>
        <w:t>ao</w:t>
      </w:r>
      <w:r w:rsidRPr="009D744A">
        <w:rPr>
          <w:rFonts w:cstheme="minorHAnsi"/>
          <w:color w:val="000000"/>
          <w:sz w:val="24"/>
          <w:szCs w:val="24"/>
        </w:rPr>
        <w:t xml:space="preserve"> referido Sistema, mediante consulta aos sítios eletrônicos oficiais ou à documentação mencionada no art. 29 da Lei nº 8.666, de 1993. </w:t>
      </w:r>
    </w:p>
    <w:p w:rsidR="006A23FA" w:rsidRPr="009D744A" w:rsidRDefault="006A23FA" w:rsidP="006A23FA">
      <w:pPr>
        <w:spacing w:after="0" w:line="240" w:lineRule="auto"/>
        <w:jc w:val="both"/>
        <w:rPr>
          <w:rFonts w:cstheme="minorHAnsi"/>
          <w:color w:val="000000"/>
          <w:sz w:val="24"/>
          <w:szCs w:val="24"/>
        </w:rPr>
      </w:pPr>
      <w:r w:rsidRPr="006A23FA">
        <w:rPr>
          <w:rFonts w:cstheme="minorHAnsi"/>
          <w:b/>
          <w:color w:val="000000"/>
          <w:sz w:val="24"/>
          <w:lang w:eastAsia="en-US"/>
        </w:rPr>
        <w:t>12.</w:t>
      </w:r>
      <w:r>
        <w:rPr>
          <w:rFonts w:cstheme="minorHAnsi"/>
          <w:b/>
          <w:color w:val="000000"/>
          <w:sz w:val="24"/>
          <w:lang w:eastAsia="en-US"/>
        </w:rPr>
        <w:t>3</w:t>
      </w:r>
      <w:r w:rsidRPr="006A23FA">
        <w:rPr>
          <w:rFonts w:cstheme="minorHAnsi"/>
          <w:b/>
          <w:color w:val="000000"/>
          <w:sz w:val="24"/>
          <w:lang w:eastAsia="en-US"/>
        </w:rPr>
        <w:t>.</w:t>
      </w:r>
      <w:r>
        <w:rPr>
          <w:rFonts w:cstheme="minorHAnsi"/>
          <w:b/>
          <w:color w:val="000000"/>
          <w:sz w:val="24"/>
          <w:lang w:eastAsia="en-US"/>
        </w:rPr>
        <w:t>1.</w:t>
      </w:r>
      <w:r>
        <w:rPr>
          <w:rFonts w:cstheme="minorHAnsi"/>
          <w:color w:val="000000"/>
          <w:sz w:val="24"/>
          <w:lang w:eastAsia="en-US"/>
        </w:rPr>
        <w:t xml:space="preserve"> </w:t>
      </w:r>
      <w:r w:rsidRPr="009D744A">
        <w:rPr>
          <w:rFonts w:cstheme="minorHAnsi"/>
          <w:color w:val="000000"/>
          <w:sz w:val="24"/>
          <w:szCs w:val="24"/>
        </w:rPr>
        <w:t xml:space="preserve">Constatando-se, junto ao SICAF, a situação de irregularidade do fornecedor contratado, deverão ser tomadas as providências previstas no do art. 31 da Instrução </w:t>
      </w:r>
      <w:r w:rsidRPr="009D744A">
        <w:rPr>
          <w:rFonts w:cstheme="minorHAnsi"/>
          <w:color w:val="000000"/>
          <w:sz w:val="24"/>
          <w:szCs w:val="24"/>
          <w:lang w:eastAsia="en-US"/>
        </w:rPr>
        <w:t>Normativa</w:t>
      </w:r>
      <w:r w:rsidRPr="009D744A">
        <w:rPr>
          <w:rFonts w:cstheme="minorHAnsi"/>
          <w:color w:val="000000"/>
          <w:sz w:val="24"/>
          <w:szCs w:val="24"/>
        </w:rPr>
        <w:t xml:space="preserve"> nº 3, de 26 de abril de 2018.</w:t>
      </w:r>
    </w:p>
    <w:p w:rsidR="006A23FA" w:rsidRPr="009D744A" w:rsidRDefault="006A23FA" w:rsidP="006A23FA">
      <w:pPr>
        <w:spacing w:after="0" w:line="240" w:lineRule="auto"/>
        <w:jc w:val="both"/>
        <w:rPr>
          <w:rFonts w:cstheme="minorHAnsi"/>
          <w:color w:val="000000"/>
          <w:sz w:val="24"/>
          <w:lang w:eastAsia="en-US"/>
        </w:rPr>
      </w:pPr>
      <w:r w:rsidRPr="006A23FA">
        <w:rPr>
          <w:rFonts w:cstheme="minorHAnsi"/>
          <w:b/>
          <w:color w:val="000000"/>
          <w:sz w:val="24"/>
          <w:lang w:eastAsia="en-US"/>
        </w:rPr>
        <w:t>12.</w:t>
      </w:r>
      <w:r>
        <w:rPr>
          <w:rFonts w:cstheme="minorHAnsi"/>
          <w:b/>
          <w:color w:val="000000"/>
          <w:sz w:val="24"/>
          <w:lang w:eastAsia="en-US"/>
        </w:rPr>
        <w:t>4</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color w:val="000000"/>
          <w:sz w:val="24"/>
          <w:lang w:eastAsia="en-US"/>
        </w:rPr>
        <w:t xml:space="preserve">Havendo erro na apresentação da Nota Fiscal ou dos documentos pertinentes à contratação, ou, ainda, circunstância que impeça a liquidação da despesa, como, por exemplo, </w:t>
      </w:r>
      <w:r w:rsidRPr="009D744A">
        <w:rPr>
          <w:rFonts w:cstheme="minorHAnsi"/>
          <w:color w:val="000000"/>
          <w:sz w:val="24"/>
        </w:rPr>
        <w:t>obrigação financeira pendente, decorrente de penalidade imposta ou inadimplência,</w:t>
      </w:r>
      <w:r w:rsidRPr="009D744A">
        <w:rPr>
          <w:rFonts w:cstheme="minorHAnsi"/>
          <w:color w:val="000000"/>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6A23FA" w:rsidRPr="009D744A" w:rsidRDefault="006A23FA" w:rsidP="006A23FA">
      <w:pPr>
        <w:spacing w:after="0" w:line="240" w:lineRule="auto"/>
        <w:jc w:val="both"/>
        <w:rPr>
          <w:rFonts w:cstheme="minorHAnsi"/>
          <w:sz w:val="24"/>
          <w:szCs w:val="24"/>
          <w:lang w:eastAsia="en-US"/>
        </w:rPr>
      </w:pPr>
      <w:r w:rsidRPr="006A23FA">
        <w:rPr>
          <w:rFonts w:cstheme="minorHAnsi"/>
          <w:b/>
          <w:color w:val="000000"/>
          <w:sz w:val="24"/>
          <w:lang w:eastAsia="en-US"/>
        </w:rPr>
        <w:t>12.</w:t>
      </w:r>
      <w:r>
        <w:rPr>
          <w:rFonts w:cstheme="minorHAnsi"/>
          <w:b/>
          <w:color w:val="000000"/>
          <w:sz w:val="24"/>
          <w:lang w:eastAsia="en-US"/>
        </w:rPr>
        <w:t>5</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sz w:val="24"/>
          <w:szCs w:val="24"/>
          <w:lang w:eastAsia="en-US"/>
        </w:rPr>
        <w:t>Será considerada data do pagamento o dia em que constar como emitida a ordem bancária para pagamento.</w:t>
      </w:r>
    </w:p>
    <w:p w:rsidR="006A23FA" w:rsidRPr="009D744A" w:rsidRDefault="006A23FA" w:rsidP="006A23FA">
      <w:pPr>
        <w:spacing w:after="0" w:line="240" w:lineRule="auto"/>
        <w:jc w:val="both"/>
        <w:rPr>
          <w:rFonts w:cstheme="minorHAnsi"/>
          <w:sz w:val="24"/>
          <w:szCs w:val="24"/>
          <w:lang w:eastAsia="en-US"/>
        </w:rPr>
      </w:pPr>
      <w:r w:rsidRPr="006A23FA">
        <w:rPr>
          <w:rFonts w:cstheme="minorHAnsi"/>
          <w:b/>
          <w:color w:val="000000"/>
          <w:sz w:val="24"/>
          <w:lang w:eastAsia="en-US"/>
        </w:rPr>
        <w:t>12.</w:t>
      </w:r>
      <w:r>
        <w:rPr>
          <w:rFonts w:cstheme="minorHAnsi"/>
          <w:b/>
          <w:color w:val="000000"/>
          <w:sz w:val="24"/>
          <w:lang w:eastAsia="en-US"/>
        </w:rPr>
        <w:t>6</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sz w:val="24"/>
          <w:szCs w:val="24"/>
          <w:lang w:eastAsia="en-US"/>
        </w:rPr>
        <w:t xml:space="preserve">Antes de cada pagamento à contratada, será realizada consulta ao SICAF para verificar a manutenção das condições de habilitação exigidas no edital. </w:t>
      </w:r>
    </w:p>
    <w:p w:rsidR="006A23FA" w:rsidRPr="009D744A" w:rsidRDefault="006A23FA" w:rsidP="006A23FA">
      <w:pPr>
        <w:spacing w:after="0" w:line="240" w:lineRule="auto"/>
        <w:jc w:val="both"/>
        <w:rPr>
          <w:rFonts w:cstheme="minorHAnsi"/>
          <w:sz w:val="24"/>
          <w:szCs w:val="24"/>
          <w:lang w:eastAsia="en-US"/>
        </w:rPr>
      </w:pPr>
      <w:r w:rsidRPr="006A23FA">
        <w:rPr>
          <w:rFonts w:cstheme="minorHAnsi"/>
          <w:b/>
          <w:color w:val="000000"/>
          <w:sz w:val="24"/>
          <w:lang w:eastAsia="en-US"/>
        </w:rPr>
        <w:t>12.</w:t>
      </w:r>
      <w:r>
        <w:rPr>
          <w:rFonts w:cstheme="minorHAnsi"/>
          <w:b/>
          <w:color w:val="000000"/>
          <w:sz w:val="24"/>
          <w:lang w:eastAsia="en-US"/>
        </w:rPr>
        <w:t>7</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sz w:val="24"/>
          <w:szCs w:val="24"/>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6A23FA" w:rsidRPr="009D744A" w:rsidRDefault="006A23FA" w:rsidP="006A23FA">
      <w:pPr>
        <w:spacing w:after="0" w:line="240" w:lineRule="auto"/>
        <w:jc w:val="both"/>
        <w:rPr>
          <w:rFonts w:cstheme="minorHAnsi"/>
          <w:sz w:val="24"/>
          <w:szCs w:val="24"/>
          <w:lang w:eastAsia="en-US"/>
        </w:rPr>
      </w:pPr>
      <w:r w:rsidRPr="006A23FA">
        <w:rPr>
          <w:rFonts w:cstheme="minorHAnsi"/>
          <w:b/>
          <w:color w:val="000000"/>
          <w:sz w:val="24"/>
          <w:lang w:eastAsia="en-US"/>
        </w:rPr>
        <w:t>12.</w:t>
      </w:r>
      <w:r>
        <w:rPr>
          <w:rFonts w:cstheme="minorHAnsi"/>
          <w:b/>
          <w:color w:val="000000"/>
          <w:sz w:val="24"/>
          <w:lang w:eastAsia="en-US"/>
        </w:rPr>
        <w:t>8</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sz w:val="24"/>
          <w:szCs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6A23FA" w:rsidRPr="009D744A" w:rsidRDefault="006A23FA" w:rsidP="006A23FA">
      <w:pPr>
        <w:spacing w:after="0" w:line="240" w:lineRule="auto"/>
        <w:jc w:val="both"/>
        <w:rPr>
          <w:rFonts w:cstheme="minorHAnsi"/>
          <w:sz w:val="24"/>
          <w:szCs w:val="24"/>
          <w:lang w:eastAsia="en-US"/>
        </w:rPr>
      </w:pPr>
      <w:r w:rsidRPr="006A23FA">
        <w:rPr>
          <w:rFonts w:cstheme="minorHAnsi"/>
          <w:b/>
          <w:color w:val="000000"/>
          <w:sz w:val="24"/>
          <w:lang w:eastAsia="en-US"/>
        </w:rPr>
        <w:t>12.</w:t>
      </w:r>
      <w:r>
        <w:rPr>
          <w:rFonts w:cstheme="minorHAnsi"/>
          <w:b/>
          <w:color w:val="000000"/>
          <w:sz w:val="24"/>
          <w:lang w:eastAsia="en-US"/>
        </w:rPr>
        <w:t>9</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sz w:val="24"/>
          <w:szCs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6A23FA" w:rsidRPr="009D744A" w:rsidRDefault="006A23FA" w:rsidP="006A23FA">
      <w:pPr>
        <w:spacing w:after="0" w:line="240" w:lineRule="auto"/>
        <w:jc w:val="both"/>
        <w:rPr>
          <w:rFonts w:cstheme="minorHAnsi"/>
          <w:sz w:val="24"/>
          <w:szCs w:val="24"/>
          <w:lang w:eastAsia="en-US"/>
        </w:rPr>
      </w:pPr>
      <w:r w:rsidRPr="006A23FA">
        <w:rPr>
          <w:rFonts w:cstheme="minorHAnsi"/>
          <w:b/>
          <w:color w:val="000000"/>
          <w:sz w:val="24"/>
          <w:lang w:eastAsia="en-US"/>
        </w:rPr>
        <w:t>12.</w:t>
      </w:r>
      <w:r>
        <w:rPr>
          <w:rFonts w:cstheme="minorHAnsi"/>
          <w:b/>
          <w:color w:val="000000"/>
          <w:sz w:val="24"/>
          <w:lang w:eastAsia="en-US"/>
        </w:rPr>
        <w:t>10</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sz w:val="24"/>
          <w:szCs w:val="24"/>
          <w:lang w:eastAsia="en-US"/>
        </w:rPr>
        <w:t xml:space="preserve">Persistindo a irregularidade, a contratante deverá adotar as medidas necessárias à rescisão contratual nos autos do processo administrativo correspondente, assegurada à contratada a ampla defesa. </w:t>
      </w:r>
    </w:p>
    <w:p w:rsidR="006A23FA" w:rsidRPr="009D744A" w:rsidRDefault="006A23FA" w:rsidP="006A23FA">
      <w:pPr>
        <w:spacing w:after="0" w:line="240" w:lineRule="auto"/>
        <w:jc w:val="both"/>
        <w:rPr>
          <w:rFonts w:cstheme="minorHAnsi"/>
          <w:sz w:val="24"/>
          <w:szCs w:val="24"/>
          <w:lang w:eastAsia="en-US"/>
        </w:rPr>
      </w:pPr>
      <w:r w:rsidRPr="006A23FA">
        <w:rPr>
          <w:rFonts w:cstheme="minorHAnsi"/>
          <w:b/>
          <w:color w:val="000000"/>
          <w:sz w:val="24"/>
          <w:lang w:eastAsia="en-US"/>
        </w:rPr>
        <w:t>12.</w:t>
      </w:r>
      <w:r>
        <w:rPr>
          <w:rFonts w:cstheme="minorHAnsi"/>
          <w:b/>
          <w:color w:val="000000"/>
          <w:sz w:val="24"/>
          <w:lang w:eastAsia="en-US"/>
        </w:rPr>
        <w:t>11</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sz w:val="24"/>
          <w:szCs w:val="24"/>
          <w:lang w:eastAsia="en-US"/>
        </w:rPr>
        <w:t xml:space="preserve">Havendo a efetiva execução do objeto, os pagamentos serão realizados normalmente, até que se decida pela rescisão do contrato, caso a contratada não regularize sua situação junto ao SICAF. </w:t>
      </w:r>
    </w:p>
    <w:p w:rsidR="006A23FA" w:rsidRPr="009D744A" w:rsidRDefault="006A23FA" w:rsidP="006A23FA">
      <w:pPr>
        <w:spacing w:after="0" w:line="240" w:lineRule="auto"/>
        <w:jc w:val="both"/>
        <w:rPr>
          <w:rFonts w:cstheme="minorHAnsi"/>
          <w:color w:val="000000"/>
          <w:sz w:val="24"/>
        </w:rPr>
      </w:pPr>
      <w:r w:rsidRPr="006A23FA">
        <w:rPr>
          <w:rFonts w:cstheme="minorHAnsi"/>
          <w:b/>
          <w:sz w:val="24"/>
          <w:lang w:eastAsia="en-US"/>
        </w:rPr>
        <w:t>10.11.1.</w:t>
      </w:r>
      <w:r w:rsidRPr="009D744A">
        <w:rPr>
          <w:rFonts w:cstheme="minorHAnsi"/>
          <w:sz w:val="24"/>
          <w:lang w:eastAsia="en-US"/>
        </w:rPr>
        <w:t xml:space="preserve"> 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6A23FA" w:rsidRPr="009D744A" w:rsidRDefault="006A23FA" w:rsidP="006A23FA">
      <w:pPr>
        <w:spacing w:after="0" w:line="240" w:lineRule="auto"/>
        <w:jc w:val="both"/>
        <w:rPr>
          <w:rFonts w:cstheme="minorHAnsi"/>
          <w:color w:val="000000"/>
          <w:sz w:val="24"/>
        </w:rPr>
      </w:pPr>
      <w:r w:rsidRPr="006A23FA">
        <w:rPr>
          <w:rFonts w:cstheme="minorHAnsi"/>
          <w:b/>
          <w:color w:val="000000"/>
          <w:sz w:val="24"/>
          <w:lang w:eastAsia="en-US"/>
        </w:rPr>
        <w:t>12.</w:t>
      </w:r>
      <w:r>
        <w:rPr>
          <w:rFonts w:cstheme="minorHAnsi"/>
          <w:b/>
          <w:color w:val="000000"/>
          <w:sz w:val="24"/>
          <w:lang w:eastAsia="en-US"/>
        </w:rPr>
        <w:t>12</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color w:val="000000"/>
          <w:sz w:val="24"/>
        </w:rPr>
        <w:t>Quando do pagamento, será efetuada a retenção tributária prevista na legislação aplicável.</w:t>
      </w:r>
    </w:p>
    <w:p w:rsidR="006A23FA" w:rsidRPr="009D744A" w:rsidRDefault="006A23FA" w:rsidP="006A23FA">
      <w:pPr>
        <w:tabs>
          <w:tab w:val="left" w:pos="1440"/>
        </w:tabs>
        <w:autoSpaceDE w:val="0"/>
        <w:snapToGrid w:val="0"/>
        <w:spacing w:after="0" w:line="240" w:lineRule="auto"/>
        <w:jc w:val="both"/>
        <w:rPr>
          <w:rFonts w:cstheme="minorHAnsi"/>
          <w:color w:val="000000"/>
          <w:sz w:val="24"/>
          <w:szCs w:val="24"/>
        </w:rPr>
      </w:pPr>
      <w:r w:rsidRPr="006A23FA">
        <w:rPr>
          <w:rFonts w:cstheme="minorHAnsi"/>
          <w:b/>
          <w:color w:val="000000"/>
          <w:sz w:val="24"/>
          <w:lang w:eastAsia="en-US"/>
        </w:rPr>
        <w:t>12.</w:t>
      </w:r>
      <w:r>
        <w:rPr>
          <w:rFonts w:cstheme="minorHAnsi"/>
          <w:b/>
          <w:color w:val="000000"/>
          <w:sz w:val="24"/>
          <w:lang w:eastAsia="en-US"/>
        </w:rPr>
        <w:t>12</w:t>
      </w:r>
      <w:r w:rsidRPr="006A23FA">
        <w:rPr>
          <w:rFonts w:cstheme="minorHAnsi"/>
          <w:b/>
          <w:color w:val="000000"/>
          <w:sz w:val="24"/>
          <w:lang w:eastAsia="en-US"/>
        </w:rPr>
        <w:t>.</w:t>
      </w:r>
      <w:r>
        <w:rPr>
          <w:rFonts w:cstheme="minorHAnsi"/>
          <w:b/>
          <w:color w:val="000000"/>
          <w:sz w:val="24"/>
          <w:lang w:eastAsia="en-US"/>
        </w:rPr>
        <w:t>1.</w:t>
      </w:r>
      <w:r>
        <w:rPr>
          <w:rFonts w:cstheme="minorHAnsi"/>
          <w:color w:val="000000"/>
          <w:sz w:val="24"/>
          <w:lang w:eastAsia="en-US"/>
        </w:rPr>
        <w:t xml:space="preserve"> </w:t>
      </w:r>
      <w:r w:rsidRPr="009D744A">
        <w:rPr>
          <w:rFonts w:cstheme="minorHAnsi"/>
          <w:color w:val="000000"/>
          <w:sz w:val="24"/>
          <w:szCs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Pr="009D744A">
        <w:rPr>
          <w:rFonts w:cstheme="minorHAnsi"/>
          <w:sz w:val="24"/>
          <w:szCs w:val="24"/>
          <w:lang w:eastAsia="en-US"/>
        </w:rPr>
        <w:t xml:space="preserve"> </w:t>
      </w:r>
    </w:p>
    <w:p w:rsidR="006A23FA" w:rsidRPr="009D744A" w:rsidRDefault="006A23FA" w:rsidP="006A23FA">
      <w:pPr>
        <w:spacing w:after="0" w:line="240" w:lineRule="auto"/>
        <w:jc w:val="both"/>
        <w:rPr>
          <w:rFonts w:cstheme="minorHAnsi"/>
          <w:color w:val="000000"/>
          <w:sz w:val="24"/>
          <w:highlight w:val="yellow"/>
        </w:rPr>
      </w:pPr>
      <w:r w:rsidRPr="006A23FA">
        <w:rPr>
          <w:rFonts w:cstheme="minorHAnsi"/>
          <w:b/>
          <w:color w:val="000000"/>
          <w:sz w:val="24"/>
          <w:lang w:eastAsia="en-US"/>
        </w:rPr>
        <w:t>12.</w:t>
      </w:r>
      <w:r>
        <w:rPr>
          <w:rFonts w:cstheme="minorHAnsi"/>
          <w:b/>
          <w:color w:val="000000"/>
          <w:sz w:val="24"/>
          <w:lang w:eastAsia="en-US"/>
        </w:rPr>
        <w:t>13</w:t>
      </w:r>
      <w:r w:rsidRPr="006A23FA">
        <w:rPr>
          <w:rFonts w:cstheme="minorHAnsi"/>
          <w:b/>
          <w:color w:val="000000"/>
          <w:sz w:val="24"/>
          <w:lang w:eastAsia="en-US"/>
        </w:rPr>
        <w:t>.</w:t>
      </w:r>
      <w:r>
        <w:rPr>
          <w:rFonts w:cstheme="minorHAnsi"/>
          <w:color w:val="000000"/>
          <w:sz w:val="24"/>
          <w:lang w:eastAsia="en-US"/>
        </w:rPr>
        <w:t xml:space="preserve"> </w:t>
      </w:r>
      <w:r w:rsidRPr="009D744A">
        <w:rPr>
          <w:rFonts w:cstheme="minorHAnsi"/>
          <w:sz w:val="24"/>
          <w:highlight w:val="yellow"/>
          <w:lang w:eastAsia="en-US"/>
        </w:rPr>
        <w:t xml:space="preserve">Nos casos de eventuais atrasos de pagamento, desde que a Contratada não tenha concorrido, de alguma forma, para tanto, o valor devido deverá ser acrescido de atualização financeira, e sua apuração se fará desde a data de seu vencimento até a data do efetivo </w:t>
      </w:r>
      <w:r w:rsidRPr="009D744A">
        <w:rPr>
          <w:rFonts w:cstheme="minorHAnsi"/>
          <w:sz w:val="24"/>
          <w:highlight w:val="yellow"/>
          <w:lang w:eastAsia="en-US"/>
        </w:rPr>
        <w:lastRenderedPageBreak/>
        <w:t>pagamento, em que os juros de mora serão calculados à taxa de 0,5% (meio por cento) ao mês, ou 6% (seis por cento) ao ano, mediante aplicação das seguintes fórmulas</w:t>
      </w:r>
      <w:r w:rsidRPr="009D744A">
        <w:rPr>
          <w:rFonts w:cstheme="minorHAnsi"/>
          <w:color w:val="000000"/>
          <w:sz w:val="24"/>
          <w:highlight w:val="yellow"/>
        </w:rPr>
        <w:t>:</w:t>
      </w:r>
    </w:p>
    <w:p w:rsidR="006A23FA" w:rsidRPr="009D744A" w:rsidRDefault="006A23FA" w:rsidP="006A23FA">
      <w:pPr>
        <w:tabs>
          <w:tab w:val="left" w:pos="1701"/>
        </w:tabs>
        <w:spacing w:after="0" w:line="240" w:lineRule="auto"/>
        <w:jc w:val="both"/>
        <w:rPr>
          <w:rFonts w:cstheme="minorHAnsi"/>
          <w:color w:val="000000"/>
          <w:sz w:val="24"/>
        </w:rPr>
      </w:pPr>
      <w:r w:rsidRPr="009D744A">
        <w:rPr>
          <w:rFonts w:cstheme="minorHAnsi"/>
          <w:color w:val="000000"/>
          <w:sz w:val="24"/>
        </w:rPr>
        <w:t>EM = I x N x VP, sendo:</w:t>
      </w:r>
    </w:p>
    <w:p w:rsidR="006A23FA" w:rsidRPr="009D744A" w:rsidRDefault="006A23FA" w:rsidP="006A23FA">
      <w:pPr>
        <w:tabs>
          <w:tab w:val="left" w:pos="1701"/>
        </w:tabs>
        <w:spacing w:after="0" w:line="240" w:lineRule="auto"/>
        <w:jc w:val="both"/>
        <w:rPr>
          <w:rFonts w:cstheme="minorHAnsi"/>
          <w:snapToGrid w:val="0"/>
          <w:color w:val="000000"/>
          <w:sz w:val="24"/>
        </w:rPr>
      </w:pPr>
      <w:r w:rsidRPr="009D744A">
        <w:rPr>
          <w:rFonts w:cstheme="minorHAnsi"/>
          <w:snapToGrid w:val="0"/>
          <w:color w:val="000000"/>
          <w:sz w:val="24"/>
        </w:rPr>
        <w:t>EM = Encargos moratórios;</w:t>
      </w:r>
    </w:p>
    <w:p w:rsidR="006A23FA" w:rsidRPr="009D744A" w:rsidRDefault="006A23FA" w:rsidP="006A23FA">
      <w:pPr>
        <w:tabs>
          <w:tab w:val="left" w:pos="1701"/>
        </w:tabs>
        <w:spacing w:after="0" w:line="240" w:lineRule="auto"/>
        <w:jc w:val="both"/>
        <w:rPr>
          <w:rFonts w:cstheme="minorHAnsi"/>
          <w:color w:val="000000"/>
          <w:sz w:val="24"/>
        </w:rPr>
      </w:pPr>
      <w:r w:rsidRPr="009D744A">
        <w:rPr>
          <w:rFonts w:cstheme="minorHAnsi"/>
          <w:color w:val="000000"/>
          <w:sz w:val="24"/>
        </w:rPr>
        <w:t>N = Número de dias entre a data prevista para o pagamento e a do efetivo pagamento;</w:t>
      </w:r>
    </w:p>
    <w:p w:rsidR="006A23FA" w:rsidRPr="009D744A" w:rsidRDefault="006A23FA" w:rsidP="006A23FA">
      <w:pPr>
        <w:tabs>
          <w:tab w:val="left" w:pos="1701"/>
        </w:tabs>
        <w:spacing w:after="0" w:line="240" w:lineRule="auto"/>
        <w:jc w:val="both"/>
        <w:rPr>
          <w:rFonts w:cstheme="minorHAnsi"/>
          <w:color w:val="000000"/>
          <w:sz w:val="24"/>
        </w:rPr>
      </w:pPr>
      <w:r w:rsidRPr="009D744A">
        <w:rPr>
          <w:rFonts w:cstheme="minorHAnsi"/>
          <w:color w:val="000000"/>
          <w:sz w:val="24"/>
        </w:rPr>
        <w:t>VP = Valor da parcela a ser paga.</w:t>
      </w:r>
    </w:p>
    <w:p w:rsidR="006A23FA" w:rsidRDefault="006A23FA" w:rsidP="006A23FA">
      <w:pPr>
        <w:tabs>
          <w:tab w:val="left" w:pos="1701"/>
        </w:tabs>
        <w:spacing w:after="0" w:line="240" w:lineRule="auto"/>
        <w:jc w:val="both"/>
        <w:rPr>
          <w:rFonts w:cstheme="minorHAnsi"/>
          <w:color w:val="000000"/>
          <w:sz w:val="24"/>
        </w:rPr>
      </w:pPr>
      <w:r w:rsidRPr="009D744A">
        <w:rPr>
          <w:rFonts w:cstheme="minorHAnsi"/>
          <w:snapToGrid w:val="0"/>
          <w:color w:val="000000"/>
          <w:sz w:val="24"/>
        </w:rPr>
        <w:t xml:space="preserve">I = Índice de compensação financeira = </w:t>
      </w:r>
      <w:r w:rsidRPr="009D744A">
        <w:rPr>
          <w:rFonts w:cstheme="minorHAnsi"/>
          <w:color w:val="000000"/>
          <w:sz w:val="24"/>
        </w:rPr>
        <w:t>0,00016438, assim apurado:</w:t>
      </w:r>
    </w:p>
    <w:p w:rsidR="0005282B" w:rsidRPr="009D744A" w:rsidRDefault="0005282B" w:rsidP="006A23FA">
      <w:pPr>
        <w:tabs>
          <w:tab w:val="left" w:pos="1701"/>
        </w:tabs>
        <w:spacing w:after="0" w:line="240" w:lineRule="auto"/>
        <w:jc w:val="both"/>
        <w:rPr>
          <w:rFonts w:cstheme="minorHAnsi"/>
          <w:color w:val="000000"/>
          <w:sz w:val="24"/>
        </w:rPr>
      </w:pPr>
    </w:p>
    <w:tbl>
      <w:tblPr>
        <w:tblStyle w:val="Tabelacomgrade"/>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1447"/>
        <w:gridCol w:w="3613"/>
      </w:tblGrid>
      <w:tr w:rsidR="00F408D0" w:rsidRPr="009D744A" w:rsidTr="00F408D0">
        <w:trPr>
          <w:jc w:val="center"/>
        </w:trPr>
        <w:tc>
          <w:tcPr>
            <w:tcW w:w="0" w:type="auto"/>
            <w:vAlign w:val="center"/>
          </w:tcPr>
          <w:p w:rsidR="00F408D0" w:rsidRPr="009D744A" w:rsidRDefault="00F408D0" w:rsidP="006A23FA">
            <w:pPr>
              <w:tabs>
                <w:tab w:val="left" w:pos="1701"/>
              </w:tabs>
              <w:jc w:val="center"/>
              <w:rPr>
                <w:rFonts w:cstheme="minorHAnsi"/>
                <w:color w:val="000000"/>
                <w:sz w:val="24"/>
              </w:rPr>
            </w:pPr>
            <w:r w:rsidRPr="009D744A">
              <w:rPr>
                <w:rFonts w:cstheme="minorHAnsi"/>
                <w:color w:val="000000"/>
                <w:sz w:val="24"/>
              </w:rPr>
              <w:t>I = (TX)</w:t>
            </w:r>
          </w:p>
        </w:tc>
        <w:tc>
          <w:tcPr>
            <w:tcW w:w="0" w:type="auto"/>
          </w:tcPr>
          <w:p w:rsidR="00F408D0" w:rsidRPr="0005282B" w:rsidRDefault="00F408D0" w:rsidP="006A23FA">
            <w:pPr>
              <w:tabs>
                <w:tab w:val="left" w:pos="1701"/>
              </w:tabs>
              <w:jc w:val="center"/>
              <w:rPr>
                <w:rFonts w:cstheme="minorHAnsi"/>
                <w:color w:val="000000"/>
                <w:sz w:val="24"/>
                <w:u w:val="single"/>
              </w:rPr>
            </w:pPr>
            <w:r w:rsidRPr="009D744A">
              <w:rPr>
                <w:rFonts w:cstheme="minorHAnsi"/>
                <w:color w:val="000000"/>
                <w:sz w:val="24"/>
              </w:rPr>
              <w:t xml:space="preserve">I = </w:t>
            </w:r>
            <w:r w:rsidRPr="0005282B">
              <w:rPr>
                <w:rFonts w:cstheme="minorHAnsi"/>
                <w:color w:val="000000"/>
                <w:sz w:val="24"/>
                <w:u w:val="single"/>
              </w:rPr>
              <w:t>( 6 / 100 )</w:t>
            </w:r>
          </w:p>
          <w:p w:rsidR="00F408D0" w:rsidRPr="009D744A" w:rsidRDefault="00F408D0" w:rsidP="006A23FA">
            <w:pPr>
              <w:tabs>
                <w:tab w:val="left" w:pos="1701"/>
              </w:tabs>
              <w:jc w:val="center"/>
              <w:rPr>
                <w:rFonts w:cstheme="minorHAnsi"/>
                <w:color w:val="000000"/>
                <w:sz w:val="24"/>
              </w:rPr>
            </w:pPr>
            <w:r>
              <w:rPr>
                <w:rFonts w:cstheme="minorHAnsi"/>
                <w:color w:val="000000"/>
                <w:sz w:val="24"/>
              </w:rPr>
              <w:t>365</w:t>
            </w:r>
          </w:p>
        </w:tc>
        <w:tc>
          <w:tcPr>
            <w:tcW w:w="0" w:type="auto"/>
            <w:vAlign w:val="center"/>
          </w:tcPr>
          <w:p w:rsidR="00F408D0" w:rsidRPr="009D744A" w:rsidRDefault="00F408D0" w:rsidP="006A23FA">
            <w:pPr>
              <w:tabs>
                <w:tab w:val="left" w:pos="1701"/>
              </w:tabs>
              <w:rPr>
                <w:rFonts w:cstheme="minorHAnsi"/>
                <w:color w:val="000000"/>
                <w:sz w:val="24"/>
              </w:rPr>
            </w:pPr>
            <w:r w:rsidRPr="009D744A">
              <w:rPr>
                <w:rFonts w:cstheme="minorHAnsi"/>
                <w:color w:val="000000"/>
                <w:sz w:val="24"/>
              </w:rPr>
              <w:t>I = 0,00016438</w:t>
            </w:r>
          </w:p>
          <w:p w:rsidR="00F408D0" w:rsidRPr="009D744A" w:rsidRDefault="00F408D0" w:rsidP="006A23FA">
            <w:pPr>
              <w:tabs>
                <w:tab w:val="left" w:pos="1701"/>
              </w:tabs>
              <w:rPr>
                <w:rFonts w:cstheme="minorHAnsi"/>
                <w:color w:val="000000"/>
                <w:sz w:val="24"/>
              </w:rPr>
            </w:pPr>
            <w:r w:rsidRPr="009D744A">
              <w:rPr>
                <w:rFonts w:cstheme="minorHAnsi"/>
                <w:color w:val="000000"/>
                <w:sz w:val="24"/>
              </w:rPr>
              <w:t>TX = Percentual da taxa anual = 6%</w:t>
            </w:r>
          </w:p>
        </w:tc>
      </w:tr>
    </w:tbl>
    <w:p w:rsidR="006A23FA" w:rsidRPr="009D744A" w:rsidRDefault="006A23FA" w:rsidP="006A23FA">
      <w:pPr>
        <w:spacing w:after="0" w:line="240" w:lineRule="auto"/>
        <w:rPr>
          <w:rFonts w:cstheme="minorHAnsi"/>
          <w:sz w:val="24"/>
        </w:rPr>
      </w:pPr>
    </w:p>
    <w:p w:rsidR="00D75174" w:rsidRPr="005F44DC" w:rsidRDefault="00264230" w:rsidP="003026F2">
      <w:pPr>
        <w:spacing w:after="0" w:line="240" w:lineRule="auto"/>
        <w:jc w:val="both"/>
        <w:rPr>
          <w:rFonts w:cstheme="minorHAnsi"/>
          <w:b/>
          <w:sz w:val="24"/>
          <w:szCs w:val="24"/>
        </w:rPr>
      </w:pPr>
      <w:r w:rsidRPr="005F44DC">
        <w:rPr>
          <w:rFonts w:cstheme="minorHAnsi"/>
          <w:b/>
          <w:sz w:val="24"/>
          <w:szCs w:val="24"/>
        </w:rPr>
        <w:t>1</w:t>
      </w:r>
      <w:r w:rsidR="00F408D0">
        <w:rPr>
          <w:rFonts w:cstheme="minorHAnsi"/>
          <w:b/>
          <w:sz w:val="24"/>
          <w:szCs w:val="24"/>
        </w:rPr>
        <w:t>3</w:t>
      </w:r>
      <w:r w:rsidRPr="005F44DC">
        <w:rPr>
          <w:rFonts w:cstheme="minorHAnsi"/>
          <w:b/>
          <w:sz w:val="24"/>
          <w:szCs w:val="24"/>
        </w:rPr>
        <w:t xml:space="preserve">. </w:t>
      </w:r>
      <w:r w:rsidR="00D75174" w:rsidRPr="005F44DC">
        <w:rPr>
          <w:rFonts w:cstheme="minorHAnsi"/>
          <w:b/>
          <w:sz w:val="24"/>
          <w:szCs w:val="24"/>
        </w:rPr>
        <w:t>REAJUSTE</w:t>
      </w:r>
    </w:p>
    <w:p w:rsidR="00D75174" w:rsidRDefault="00622412" w:rsidP="003026F2">
      <w:pPr>
        <w:spacing w:after="0" w:line="240" w:lineRule="auto"/>
        <w:ind w:right="120"/>
        <w:jc w:val="both"/>
        <w:rPr>
          <w:rFonts w:eastAsia="Times New Roman" w:cstheme="minorHAnsi"/>
          <w:color w:val="000000"/>
          <w:sz w:val="24"/>
          <w:szCs w:val="24"/>
        </w:rPr>
      </w:pPr>
      <w:r w:rsidRPr="005F44DC">
        <w:rPr>
          <w:rFonts w:eastAsia="Times New Roman" w:cstheme="minorHAnsi"/>
          <w:b/>
          <w:color w:val="000000"/>
          <w:sz w:val="24"/>
          <w:szCs w:val="24"/>
        </w:rPr>
        <w:t>1</w:t>
      </w:r>
      <w:r w:rsidR="00F408D0">
        <w:rPr>
          <w:rFonts w:eastAsia="Times New Roman" w:cstheme="minorHAnsi"/>
          <w:b/>
          <w:color w:val="000000"/>
          <w:sz w:val="24"/>
          <w:szCs w:val="24"/>
        </w:rPr>
        <w:t>3</w:t>
      </w:r>
      <w:r w:rsidRPr="005F44DC">
        <w:rPr>
          <w:rFonts w:eastAsia="Times New Roman" w:cstheme="minorHAnsi"/>
          <w:b/>
          <w:color w:val="000000"/>
          <w:sz w:val="24"/>
          <w:szCs w:val="24"/>
        </w:rPr>
        <w:t>.1.</w:t>
      </w:r>
      <w:r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 xml:space="preserve">Os preços </w:t>
      </w:r>
      <w:r w:rsidR="00D01018">
        <w:rPr>
          <w:rFonts w:eastAsia="Times New Roman" w:cstheme="minorHAnsi"/>
          <w:color w:val="000000"/>
          <w:sz w:val="24"/>
          <w:szCs w:val="24"/>
        </w:rPr>
        <w:t xml:space="preserve">inicialmente contratados </w:t>
      </w:r>
      <w:r w:rsidR="00D75174" w:rsidRPr="005F44DC">
        <w:rPr>
          <w:rFonts w:eastAsia="Times New Roman" w:cstheme="minorHAnsi"/>
          <w:color w:val="000000"/>
          <w:sz w:val="24"/>
          <w:szCs w:val="24"/>
        </w:rPr>
        <w:t>são fixos e irreajustáveis no prazo de um ano contado da data limite para a apresentação das propostas.</w:t>
      </w:r>
    </w:p>
    <w:p w:rsidR="00D75174" w:rsidRDefault="00622412" w:rsidP="003026F2">
      <w:pPr>
        <w:spacing w:after="0" w:line="240" w:lineRule="auto"/>
        <w:ind w:right="120"/>
        <w:jc w:val="both"/>
        <w:rPr>
          <w:rFonts w:eastAsia="Times New Roman" w:cstheme="minorHAnsi"/>
          <w:color w:val="000000"/>
          <w:sz w:val="24"/>
          <w:szCs w:val="24"/>
        </w:rPr>
      </w:pPr>
      <w:r w:rsidRPr="005F44DC">
        <w:rPr>
          <w:rFonts w:eastAsia="Times New Roman" w:cstheme="minorHAnsi"/>
          <w:b/>
          <w:color w:val="000000"/>
          <w:sz w:val="24"/>
          <w:szCs w:val="24"/>
        </w:rPr>
        <w:t>1</w:t>
      </w:r>
      <w:r w:rsidR="00F408D0">
        <w:rPr>
          <w:rFonts w:eastAsia="Times New Roman" w:cstheme="minorHAnsi"/>
          <w:b/>
          <w:color w:val="000000"/>
          <w:sz w:val="24"/>
          <w:szCs w:val="24"/>
        </w:rPr>
        <w:t>3</w:t>
      </w:r>
      <w:r w:rsidRPr="005F44DC">
        <w:rPr>
          <w:rFonts w:eastAsia="Times New Roman" w:cstheme="minorHAnsi"/>
          <w:b/>
          <w:color w:val="000000"/>
          <w:sz w:val="24"/>
          <w:szCs w:val="24"/>
        </w:rPr>
        <w:t>.</w:t>
      </w:r>
      <w:r w:rsidR="00D01018">
        <w:rPr>
          <w:rFonts w:eastAsia="Times New Roman" w:cstheme="minorHAnsi"/>
          <w:b/>
          <w:color w:val="000000"/>
          <w:sz w:val="24"/>
          <w:szCs w:val="24"/>
        </w:rPr>
        <w:t>2</w:t>
      </w:r>
      <w:r w:rsidRPr="005F44DC">
        <w:rPr>
          <w:rFonts w:eastAsia="Times New Roman" w:cstheme="minorHAnsi"/>
          <w:b/>
          <w:color w:val="000000"/>
          <w:sz w:val="24"/>
          <w:szCs w:val="24"/>
        </w:rPr>
        <w:t>.</w:t>
      </w:r>
      <w:r w:rsidRPr="005F44DC">
        <w:rPr>
          <w:rFonts w:eastAsia="Times New Roman" w:cstheme="minorHAnsi"/>
          <w:color w:val="000000"/>
          <w:sz w:val="24"/>
          <w:szCs w:val="24"/>
        </w:rPr>
        <w:t xml:space="preserve"> </w:t>
      </w:r>
      <w:r w:rsidR="00D01018">
        <w:rPr>
          <w:rFonts w:eastAsia="Times New Roman" w:cstheme="minorHAnsi"/>
          <w:color w:val="000000"/>
          <w:sz w:val="24"/>
          <w:szCs w:val="24"/>
        </w:rPr>
        <w:t>Após o interregno de um ano, e independentemente de pedido da CONTRATADA, os preços iniciais serão reajustados, mediante a aplicação, pela CONTRATANTE, d</w:t>
      </w:r>
      <w:r w:rsidR="00D75174" w:rsidRPr="005F44DC">
        <w:rPr>
          <w:rFonts w:eastAsia="Times New Roman" w:cstheme="minorHAnsi"/>
          <w:color w:val="000000"/>
          <w:sz w:val="24"/>
          <w:szCs w:val="24"/>
        </w:rPr>
        <w:t>o índice</w:t>
      </w:r>
      <w:r w:rsidRPr="005F44DC">
        <w:rPr>
          <w:rFonts w:eastAsia="Times New Roman" w:cstheme="minorHAnsi"/>
          <w:color w:val="000000"/>
          <w:sz w:val="24"/>
          <w:szCs w:val="24"/>
        </w:rPr>
        <w:t xml:space="preserve"> </w:t>
      </w:r>
      <w:r w:rsidR="00D75174" w:rsidRPr="005F44DC">
        <w:rPr>
          <w:rFonts w:eastAsia="Times New Roman" w:cstheme="minorHAnsi"/>
          <w:b/>
          <w:iCs/>
          <w:color w:val="FF0000"/>
          <w:sz w:val="24"/>
          <w:szCs w:val="24"/>
          <w:u w:val="single"/>
        </w:rPr>
        <w:t>IPCA</w:t>
      </w:r>
      <w:r w:rsidRPr="005F44DC">
        <w:rPr>
          <w:rFonts w:eastAsia="Times New Roman" w:cstheme="minorHAnsi"/>
          <w:iCs/>
          <w:color w:val="FF0000"/>
          <w:sz w:val="24"/>
          <w:szCs w:val="24"/>
          <w:u w:val="single"/>
        </w:rPr>
        <w:t xml:space="preserve"> </w:t>
      </w:r>
      <w:r w:rsidR="00032681" w:rsidRPr="005F44DC">
        <w:rPr>
          <w:rFonts w:cstheme="minorHAnsi"/>
          <w:b/>
          <w:color w:val="FF0000"/>
          <w:sz w:val="24"/>
          <w:szCs w:val="24"/>
          <w:u w:val="single"/>
        </w:rPr>
        <w:t>– índice Nacional de Preços ao Consumidor Amplo</w:t>
      </w:r>
      <w:r w:rsidR="00032681"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exclusivamente para as obrigações iniciadas e concluídas após a ocorrência da anualidade</w:t>
      </w:r>
      <w:r w:rsidR="00D01018">
        <w:rPr>
          <w:rFonts w:eastAsia="Times New Roman" w:cstheme="minorHAnsi"/>
          <w:color w:val="000000"/>
          <w:sz w:val="24"/>
          <w:szCs w:val="24"/>
        </w:rPr>
        <w:t>, com base na seguinte fórmula (art. 5º do Decreto nº 1.054, de 199</w:t>
      </w:r>
      <w:r w:rsidR="00F408D0">
        <w:rPr>
          <w:rFonts w:eastAsia="Times New Roman" w:cstheme="minorHAnsi"/>
          <w:color w:val="000000"/>
          <w:sz w:val="24"/>
          <w:szCs w:val="24"/>
        </w:rPr>
        <w:t>4</w:t>
      </w:r>
      <w:r w:rsidR="00D01018">
        <w:rPr>
          <w:rFonts w:eastAsia="Times New Roman" w:cstheme="minorHAnsi"/>
          <w:color w:val="000000"/>
          <w:sz w:val="24"/>
          <w:szCs w:val="24"/>
        </w:rPr>
        <w:t>):</w:t>
      </w:r>
    </w:p>
    <w:p w:rsidR="00D01018" w:rsidRPr="00D01018" w:rsidRDefault="00D01018" w:rsidP="00D01018">
      <w:pPr>
        <w:spacing w:after="0" w:line="240" w:lineRule="auto"/>
        <w:rPr>
          <w:b/>
          <w:sz w:val="24"/>
          <w:szCs w:val="24"/>
        </w:rPr>
      </w:pPr>
      <w:r w:rsidRPr="00D01018">
        <w:rPr>
          <w:b/>
          <w:sz w:val="24"/>
          <w:szCs w:val="24"/>
        </w:rPr>
        <w:t xml:space="preserve">R = V (I – </w:t>
      </w:r>
      <w:proofErr w:type="spellStart"/>
      <w:r w:rsidRPr="00D01018">
        <w:rPr>
          <w:b/>
          <w:sz w:val="24"/>
          <w:szCs w:val="24"/>
        </w:rPr>
        <w:t>Iº</w:t>
      </w:r>
      <w:proofErr w:type="spellEnd"/>
      <w:r w:rsidRPr="00D01018">
        <w:rPr>
          <w:b/>
          <w:sz w:val="24"/>
          <w:szCs w:val="24"/>
        </w:rPr>
        <w:t xml:space="preserve">) / </w:t>
      </w:r>
      <w:proofErr w:type="spellStart"/>
      <w:r w:rsidRPr="00D01018">
        <w:rPr>
          <w:b/>
          <w:sz w:val="24"/>
          <w:szCs w:val="24"/>
        </w:rPr>
        <w:t>Iº</w:t>
      </w:r>
      <w:proofErr w:type="spellEnd"/>
      <w:r w:rsidRPr="00D01018">
        <w:rPr>
          <w:b/>
          <w:sz w:val="24"/>
          <w:szCs w:val="24"/>
        </w:rPr>
        <w:t>, onde:</w:t>
      </w:r>
    </w:p>
    <w:p w:rsidR="00D01018" w:rsidRPr="00D01018" w:rsidRDefault="00D01018" w:rsidP="00D01018">
      <w:pPr>
        <w:spacing w:after="0" w:line="240" w:lineRule="auto"/>
        <w:rPr>
          <w:b/>
          <w:sz w:val="24"/>
          <w:szCs w:val="24"/>
        </w:rPr>
      </w:pPr>
      <w:r w:rsidRPr="00D01018">
        <w:rPr>
          <w:b/>
          <w:sz w:val="24"/>
          <w:szCs w:val="24"/>
        </w:rPr>
        <w:t>R = Valor do reajuste procurado;</w:t>
      </w:r>
    </w:p>
    <w:p w:rsidR="00D01018" w:rsidRPr="00D01018" w:rsidRDefault="00D01018" w:rsidP="00D01018">
      <w:pPr>
        <w:spacing w:after="0" w:line="240" w:lineRule="auto"/>
        <w:rPr>
          <w:b/>
          <w:sz w:val="24"/>
          <w:szCs w:val="24"/>
        </w:rPr>
      </w:pPr>
      <w:r w:rsidRPr="00D01018">
        <w:rPr>
          <w:b/>
          <w:sz w:val="24"/>
          <w:szCs w:val="24"/>
        </w:rPr>
        <w:t>V = Valor contratual a ser reajustado;</w:t>
      </w:r>
    </w:p>
    <w:p w:rsidR="00D01018" w:rsidRPr="00D01018" w:rsidRDefault="00D01018" w:rsidP="00D01018">
      <w:pPr>
        <w:spacing w:after="0" w:line="240" w:lineRule="auto"/>
        <w:rPr>
          <w:b/>
          <w:sz w:val="24"/>
          <w:szCs w:val="24"/>
        </w:rPr>
      </w:pPr>
      <w:proofErr w:type="spellStart"/>
      <w:r w:rsidRPr="00D01018">
        <w:rPr>
          <w:b/>
          <w:sz w:val="24"/>
          <w:szCs w:val="24"/>
        </w:rPr>
        <w:t>Iº</w:t>
      </w:r>
      <w:proofErr w:type="spellEnd"/>
      <w:r w:rsidRPr="00D01018">
        <w:rPr>
          <w:b/>
          <w:sz w:val="24"/>
          <w:szCs w:val="24"/>
        </w:rPr>
        <w:t xml:space="preserve"> = índice inicial - refere-se ao índice de custos ou de preços correspondente à data fixada para entrega da proposta na licitação;</w:t>
      </w:r>
    </w:p>
    <w:p w:rsidR="00D01018" w:rsidRPr="00D01018" w:rsidRDefault="00D01018" w:rsidP="00D01018">
      <w:pPr>
        <w:spacing w:after="0" w:line="240" w:lineRule="auto"/>
        <w:rPr>
          <w:b/>
          <w:sz w:val="24"/>
          <w:szCs w:val="24"/>
        </w:rPr>
      </w:pPr>
      <w:r w:rsidRPr="00D01018">
        <w:rPr>
          <w:b/>
          <w:sz w:val="24"/>
          <w:szCs w:val="24"/>
        </w:rPr>
        <w:t>I = Índice relativo ao mês do reajustamento;</w:t>
      </w:r>
    </w:p>
    <w:p w:rsidR="00D75174" w:rsidRPr="005F44DC" w:rsidRDefault="00622412" w:rsidP="003026F2">
      <w:pPr>
        <w:spacing w:after="0" w:line="240" w:lineRule="auto"/>
        <w:ind w:right="120"/>
        <w:jc w:val="both"/>
        <w:rPr>
          <w:rFonts w:eastAsia="Times New Roman" w:cstheme="minorHAnsi"/>
          <w:color w:val="000000"/>
          <w:sz w:val="24"/>
          <w:szCs w:val="24"/>
        </w:rPr>
      </w:pPr>
      <w:r w:rsidRPr="005F44DC">
        <w:rPr>
          <w:rFonts w:eastAsia="Times New Roman" w:cstheme="minorHAnsi"/>
          <w:b/>
          <w:color w:val="000000"/>
          <w:sz w:val="24"/>
          <w:szCs w:val="24"/>
        </w:rPr>
        <w:t>1</w:t>
      </w:r>
      <w:r w:rsidR="00F408D0">
        <w:rPr>
          <w:rFonts w:eastAsia="Times New Roman" w:cstheme="minorHAnsi"/>
          <w:b/>
          <w:color w:val="000000"/>
          <w:sz w:val="24"/>
          <w:szCs w:val="24"/>
        </w:rPr>
        <w:t>3</w:t>
      </w:r>
      <w:r w:rsidRPr="005F44DC">
        <w:rPr>
          <w:rFonts w:eastAsia="Times New Roman" w:cstheme="minorHAnsi"/>
          <w:b/>
          <w:color w:val="000000"/>
          <w:sz w:val="24"/>
          <w:szCs w:val="24"/>
        </w:rPr>
        <w:t>.</w:t>
      </w:r>
      <w:r w:rsidR="00D01018">
        <w:rPr>
          <w:rFonts w:eastAsia="Times New Roman" w:cstheme="minorHAnsi"/>
          <w:b/>
          <w:color w:val="000000"/>
          <w:sz w:val="24"/>
          <w:szCs w:val="24"/>
        </w:rPr>
        <w:t>3</w:t>
      </w:r>
      <w:r w:rsidRPr="005F44DC">
        <w:rPr>
          <w:rFonts w:eastAsia="Times New Roman" w:cstheme="minorHAnsi"/>
          <w:b/>
          <w:color w:val="000000"/>
          <w:sz w:val="24"/>
          <w:szCs w:val="24"/>
        </w:rPr>
        <w:t>.</w:t>
      </w:r>
      <w:r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Nos reajustes subsequentes ao primeiro, o interregno mínimo de um ano será contado a partir dos efeitos financeiros do último reajuste.</w:t>
      </w:r>
    </w:p>
    <w:p w:rsidR="00F408D0" w:rsidRDefault="00622412" w:rsidP="003026F2">
      <w:pPr>
        <w:spacing w:after="0" w:line="240" w:lineRule="auto"/>
        <w:ind w:right="120"/>
        <w:jc w:val="both"/>
        <w:rPr>
          <w:rFonts w:eastAsia="Times New Roman" w:cstheme="minorHAnsi"/>
          <w:color w:val="000000"/>
          <w:sz w:val="24"/>
          <w:szCs w:val="24"/>
        </w:rPr>
      </w:pPr>
      <w:r w:rsidRPr="005F44DC">
        <w:rPr>
          <w:rFonts w:eastAsia="Times New Roman" w:cstheme="minorHAnsi"/>
          <w:b/>
          <w:color w:val="000000"/>
          <w:sz w:val="24"/>
          <w:szCs w:val="24"/>
        </w:rPr>
        <w:t>1</w:t>
      </w:r>
      <w:r w:rsidR="00F408D0">
        <w:rPr>
          <w:rFonts w:eastAsia="Times New Roman" w:cstheme="minorHAnsi"/>
          <w:b/>
          <w:color w:val="000000"/>
          <w:sz w:val="24"/>
          <w:szCs w:val="24"/>
        </w:rPr>
        <w:t>3</w:t>
      </w:r>
      <w:r w:rsidRPr="005F44DC">
        <w:rPr>
          <w:rFonts w:eastAsia="Times New Roman" w:cstheme="minorHAnsi"/>
          <w:b/>
          <w:color w:val="000000"/>
          <w:sz w:val="24"/>
          <w:szCs w:val="24"/>
        </w:rPr>
        <w:t>.</w:t>
      </w:r>
      <w:r w:rsidR="00D01018">
        <w:rPr>
          <w:rFonts w:eastAsia="Times New Roman" w:cstheme="minorHAnsi"/>
          <w:b/>
          <w:color w:val="000000"/>
          <w:sz w:val="24"/>
          <w:szCs w:val="24"/>
        </w:rPr>
        <w:t>4</w:t>
      </w:r>
      <w:r w:rsidRPr="005F44DC">
        <w:rPr>
          <w:rFonts w:eastAsia="Times New Roman" w:cstheme="minorHAnsi"/>
          <w:b/>
          <w:color w:val="000000"/>
          <w:sz w:val="24"/>
          <w:szCs w:val="24"/>
        </w:rPr>
        <w:t>.</w:t>
      </w:r>
      <w:r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rsidR="00D75174" w:rsidRPr="005F44DC" w:rsidRDefault="00622412" w:rsidP="003026F2">
      <w:pPr>
        <w:spacing w:after="0" w:line="240" w:lineRule="auto"/>
        <w:ind w:right="120"/>
        <w:jc w:val="both"/>
        <w:rPr>
          <w:rFonts w:eastAsia="Times New Roman" w:cstheme="minorHAnsi"/>
          <w:color w:val="000000"/>
          <w:sz w:val="24"/>
          <w:szCs w:val="24"/>
        </w:rPr>
      </w:pPr>
      <w:r w:rsidRPr="005F44DC">
        <w:rPr>
          <w:rFonts w:eastAsia="Times New Roman" w:cstheme="minorHAnsi"/>
          <w:b/>
          <w:color w:val="000000"/>
          <w:sz w:val="24"/>
          <w:szCs w:val="24"/>
        </w:rPr>
        <w:t>1</w:t>
      </w:r>
      <w:r w:rsidR="00F408D0">
        <w:rPr>
          <w:rFonts w:eastAsia="Times New Roman" w:cstheme="minorHAnsi"/>
          <w:b/>
          <w:color w:val="000000"/>
          <w:sz w:val="24"/>
          <w:szCs w:val="24"/>
        </w:rPr>
        <w:t>3</w:t>
      </w:r>
      <w:r w:rsidRPr="005F44DC">
        <w:rPr>
          <w:rFonts w:eastAsia="Times New Roman" w:cstheme="minorHAnsi"/>
          <w:b/>
          <w:color w:val="000000"/>
          <w:sz w:val="24"/>
          <w:szCs w:val="24"/>
        </w:rPr>
        <w:t>.</w:t>
      </w:r>
      <w:r w:rsidR="00D01018">
        <w:rPr>
          <w:rFonts w:eastAsia="Times New Roman" w:cstheme="minorHAnsi"/>
          <w:b/>
          <w:color w:val="000000"/>
          <w:sz w:val="24"/>
          <w:szCs w:val="24"/>
        </w:rPr>
        <w:t>5</w:t>
      </w:r>
      <w:r w:rsidRPr="005F44DC">
        <w:rPr>
          <w:rFonts w:eastAsia="Times New Roman" w:cstheme="minorHAnsi"/>
          <w:b/>
          <w:color w:val="000000"/>
          <w:sz w:val="24"/>
          <w:szCs w:val="24"/>
        </w:rPr>
        <w:t>.</w:t>
      </w:r>
      <w:r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Nas aferições finais, o índice utilizado para reajuste será, obrigatoriamente, o definitivo.</w:t>
      </w:r>
    </w:p>
    <w:p w:rsidR="00D75174" w:rsidRPr="005F44DC" w:rsidRDefault="00622412" w:rsidP="003026F2">
      <w:pPr>
        <w:spacing w:after="0" w:line="240" w:lineRule="auto"/>
        <w:ind w:right="120"/>
        <w:jc w:val="both"/>
        <w:rPr>
          <w:rFonts w:eastAsia="Times New Roman" w:cstheme="minorHAnsi"/>
          <w:color w:val="000000"/>
          <w:sz w:val="24"/>
          <w:szCs w:val="24"/>
        </w:rPr>
      </w:pPr>
      <w:r w:rsidRPr="005F44DC">
        <w:rPr>
          <w:rFonts w:eastAsia="Times New Roman" w:cstheme="minorHAnsi"/>
          <w:b/>
          <w:color w:val="000000"/>
          <w:sz w:val="24"/>
          <w:szCs w:val="24"/>
        </w:rPr>
        <w:t>1</w:t>
      </w:r>
      <w:r w:rsidR="00F408D0">
        <w:rPr>
          <w:rFonts w:eastAsia="Times New Roman" w:cstheme="minorHAnsi"/>
          <w:b/>
          <w:color w:val="000000"/>
          <w:sz w:val="24"/>
          <w:szCs w:val="24"/>
        </w:rPr>
        <w:t>3</w:t>
      </w:r>
      <w:r w:rsidRPr="005F44DC">
        <w:rPr>
          <w:rFonts w:eastAsia="Times New Roman" w:cstheme="minorHAnsi"/>
          <w:b/>
          <w:color w:val="000000"/>
          <w:sz w:val="24"/>
          <w:szCs w:val="24"/>
        </w:rPr>
        <w:t>.</w:t>
      </w:r>
      <w:r w:rsidR="00D01018">
        <w:rPr>
          <w:rFonts w:eastAsia="Times New Roman" w:cstheme="minorHAnsi"/>
          <w:b/>
          <w:color w:val="000000"/>
          <w:sz w:val="24"/>
          <w:szCs w:val="24"/>
        </w:rPr>
        <w:t>6</w:t>
      </w:r>
      <w:r w:rsidRPr="005F44DC">
        <w:rPr>
          <w:rFonts w:eastAsia="Times New Roman" w:cstheme="minorHAnsi"/>
          <w:b/>
          <w:color w:val="000000"/>
          <w:sz w:val="24"/>
          <w:szCs w:val="24"/>
        </w:rPr>
        <w:t>.</w:t>
      </w:r>
      <w:r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Caso o índice estabelecido para reajustamento venha a ser extinto ou de qualquer forma não possa mais ser utilizado, será adotado, em substituição, o que vier a ser determinado pela legislação então em vigor.</w:t>
      </w:r>
    </w:p>
    <w:p w:rsidR="00D75174" w:rsidRPr="005F44DC" w:rsidRDefault="00622412" w:rsidP="003026F2">
      <w:pPr>
        <w:spacing w:after="0" w:line="240" w:lineRule="auto"/>
        <w:ind w:right="120"/>
        <w:jc w:val="both"/>
        <w:rPr>
          <w:rFonts w:eastAsia="Times New Roman" w:cstheme="minorHAnsi"/>
          <w:color w:val="000000"/>
          <w:sz w:val="24"/>
          <w:szCs w:val="24"/>
        </w:rPr>
      </w:pPr>
      <w:r w:rsidRPr="005F44DC">
        <w:rPr>
          <w:rFonts w:eastAsia="Times New Roman" w:cstheme="minorHAnsi"/>
          <w:b/>
          <w:color w:val="000000"/>
          <w:sz w:val="24"/>
          <w:szCs w:val="24"/>
        </w:rPr>
        <w:t>1</w:t>
      </w:r>
      <w:r w:rsidR="00F408D0">
        <w:rPr>
          <w:rFonts w:eastAsia="Times New Roman" w:cstheme="minorHAnsi"/>
          <w:b/>
          <w:color w:val="000000"/>
          <w:sz w:val="24"/>
          <w:szCs w:val="24"/>
        </w:rPr>
        <w:t>3</w:t>
      </w:r>
      <w:r w:rsidRPr="005F44DC">
        <w:rPr>
          <w:rFonts w:eastAsia="Times New Roman" w:cstheme="minorHAnsi"/>
          <w:b/>
          <w:color w:val="000000"/>
          <w:sz w:val="24"/>
          <w:szCs w:val="24"/>
        </w:rPr>
        <w:t>.</w:t>
      </w:r>
      <w:r w:rsidR="00D01018">
        <w:rPr>
          <w:rFonts w:eastAsia="Times New Roman" w:cstheme="minorHAnsi"/>
          <w:b/>
          <w:color w:val="000000"/>
          <w:sz w:val="24"/>
          <w:szCs w:val="24"/>
        </w:rPr>
        <w:t>7</w:t>
      </w:r>
      <w:r w:rsidRPr="005F44DC">
        <w:rPr>
          <w:rFonts w:eastAsia="Times New Roman" w:cstheme="minorHAnsi"/>
          <w:b/>
          <w:color w:val="000000"/>
          <w:sz w:val="24"/>
          <w:szCs w:val="24"/>
        </w:rPr>
        <w:t>.</w:t>
      </w:r>
      <w:r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Na ausência de previsão legal quanto ao índice substituto, as partes elegerão novo índice oficial, para reajustamento do preço do valor remanescente, por meio de termo aditivo.</w:t>
      </w:r>
    </w:p>
    <w:p w:rsidR="00D75174" w:rsidRPr="005F44DC" w:rsidRDefault="00D01018" w:rsidP="003026F2">
      <w:pPr>
        <w:spacing w:after="0" w:line="240" w:lineRule="auto"/>
        <w:ind w:right="120"/>
        <w:jc w:val="both"/>
        <w:rPr>
          <w:rFonts w:eastAsia="Times New Roman" w:cstheme="minorHAnsi"/>
          <w:color w:val="000000"/>
          <w:sz w:val="24"/>
          <w:szCs w:val="24"/>
        </w:rPr>
      </w:pPr>
      <w:r>
        <w:rPr>
          <w:rFonts w:eastAsia="Times New Roman" w:cstheme="minorHAnsi"/>
          <w:b/>
          <w:color w:val="000000"/>
          <w:sz w:val="24"/>
          <w:szCs w:val="24"/>
        </w:rPr>
        <w:t>1</w:t>
      </w:r>
      <w:r w:rsidR="00F408D0">
        <w:rPr>
          <w:rFonts w:eastAsia="Times New Roman" w:cstheme="minorHAnsi"/>
          <w:b/>
          <w:color w:val="000000"/>
          <w:sz w:val="24"/>
          <w:szCs w:val="24"/>
        </w:rPr>
        <w:t>3</w:t>
      </w:r>
      <w:r>
        <w:rPr>
          <w:rFonts w:eastAsia="Times New Roman" w:cstheme="minorHAnsi"/>
          <w:b/>
          <w:color w:val="000000"/>
          <w:sz w:val="24"/>
          <w:szCs w:val="24"/>
        </w:rPr>
        <w:t>.8</w:t>
      </w:r>
      <w:r w:rsidR="00622412" w:rsidRPr="005F44DC">
        <w:rPr>
          <w:rFonts w:eastAsia="Times New Roman" w:cstheme="minorHAnsi"/>
          <w:b/>
          <w:color w:val="000000"/>
          <w:sz w:val="24"/>
          <w:szCs w:val="24"/>
        </w:rPr>
        <w:t>.</w:t>
      </w:r>
      <w:r w:rsidR="00622412" w:rsidRPr="005F44DC">
        <w:rPr>
          <w:rFonts w:eastAsia="Times New Roman" w:cstheme="minorHAnsi"/>
          <w:color w:val="000000"/>
          <w:sz w:val="24"/>
          <w:szCs w:val="24"/>
        </w:rPr>
        <w:t xml:space="preserve"> </w:t>
      </w:r>
      <w:r w:rsidR="00D75174" w:rsidRPr="005F44DC">
        <w:rPr>
          <w:rFonts w:eastAsia="Times New Roman" w:cstheme="minorHAnsi"/>
          <w:color w:val="000000"/>
          <w:sz w:val="24"/>
          <w:szCs w:val="24"/>
        </w:rPr>
        <w:t>O reajuste será realizado por apostilamento.</w:t>
      </w:r>
    </w:p>
    <w:p w:rsidR="00622412" w:rsidRPr="005F44DC" w:rsidRDefault="00622412" w:rsidP="003026F2">
      <w:pPr>
        <w:spacing w:after="0" w:line="240" w:lineRule="auto"/>
        <w:ind w:right="120"/>
        <w:jc w:val="both"/>
        <w:rPr>
          <w:rFonts w:eastAsia="Times New Roman" w:cstheme="minorHAnsi"/>
          <w:color w:val="000000"/>
          <w:sz w:val="24"/>
          <w:szCs w:val="24"/>
        </w:rPr>
      </w:pPr>
    </w:p>
    <w:p w:rsidR="00622412" w:rsidRPr="005F44DC" w:rsidRDefault="00072B7C" w:rsidP="003026F2">
      <w:pPr>
        <w:spacing w:after="0" w:line="240" w:lineRule="auto"/>
        <w:ind w:right="120"/>
        <w:jc w:val="both"/>
        <w:rPr>
          <w:rFonts w:eastAsia="Times New Roman" w:cstheme="minorHAnsi"/>
          <w:b/>
          <w:color w:val="000000"/>
          <w:sz w:val="24"/>
          <w:szCs w:val="24"/>
        </w:rPr>
      </w:pPr>
      <w:r>
        <w:rPr>
          <w:rFonts w:eastAsia="Times New Roman" w:cstheme="minorHAnsi"/>
          <w:b/>
          <w:color w:val="000000"/>
          <w:sz w:val="24"/>
          <w:szCs w:val="24"/>
        </w:rPr>
        <w:t>14</w:t>
      </w:r>
      <w:r w:rsidR="00622412" w:rsidRPr="005F44DC">
        <w:rPr>
          <w:rFonts w:eastAsia="Times New Roman" w:cstheme="minorHAnsi"/>
          <w:b/>
          <w:color w:val="000000"/>
          <w:sz w:val="24"/>
          <w:szCs w:val="24"/>
        </w:rPr>
        <w:t>. DA GARANTIA DA EXECUÇÃO</w:t>
      </w:r>
    </w:p>
    <w:p w:rsidR="00600D22" w:rsidRPr="005F44DC" w:rsidRDefault="00072B7C" w:rsidP="003026F2">
      <w:pPr>
        <w:spacing w:after="0" w:line="240" w:lineRule="auto"/>
        <w:jc w:val="both"/>
        <w:rPr>
          <w:rFonts w:cstheme="minorHAnsi"/>
          <w:sz w:val="24"/>
          <w:szCs w:val="24"/>
        </w:rPr>
      </w:pPr>
      <w:r>
        <w:rPr>
          <w:rFonts w:cstheme="minorHAnsi"/>
          <w:b/>
          <w:sz w:val="24"/>
          <w:szCs w:val="24"/>
        </w:rPr>
        <w:t>14</w:t>
      </w:r>
      <w:r w:rsidR="00600D22" w:rsidRPr="005F44DC">
        <w:rPr>
          <w:rFonts w:cstheme="minorHAnsi"/>
          <w:b/>
          <w:sz w:val="24"/>
          <w:szCs w:val="24"/>
        </w:rPr>
        <w:t>.1.</w:t>
      </w:r>
      <w:r w:rsidR="00B97EE0" w:rsidRPr="005F44DC">
        <w:rPr>
          <w:rFonts w:cstheme="minorHAnsi"/>
          <w:b/>
          <w:sz w:val="24"/>
          <w:szCs w:val="24"/>
        </w:rPr>
        <w:t xml:space="preserve"> </w:t>
      </w:r>
      <w:r w:rsidR="00FE5E72">
        <w:rPr>
          <w:rFonts w:cstheme="minorHAnsi"/>
          <w:sz w:val="24"/>
          <w:szCs w:val="24"/>
        </w:rPr>
        <w:t>Não haverá exigência de garantia contratual da execução</w:t>
      </w:r>
      <w:r>
        <w:rPr>
          <w:rFonts w:cstheme="minorHAnsi"/>
          <w:sz w:val="24"/>
          <w:szCs w:val="24"/>
        </w:rPr>
        <w:t>, pelas razões abaixo justificadas:</w:t>
      </w:r>
    </w:p>
    <w:p w:rsidR="00622412" w:rsidRPr="005F44DC" w:rsidRDefault="00072B7C" w:rsidP="003026F2">
      <w:pPr>
        <w:spacing w:after="0" w:line="240" w:lineRule="auto"/>
        <w:ind w:right="120"/>
        <w:jc w:val="both"/>
        <w:rPr>
          <w:rFonts w:eastAsia="Times New Roman" w:cstheme="minorHAnsi"/>
          <w:color w:val="000000"/>
          <w:sz w:val="24"/>
          <w:szCs w:val="24"/>
        </w:rPr>
      </w:pPr>
      <w:r>
        <w:rPr>
          <w:rFonts w:cstheme="minorHAnsi"/>
          <w:b/>
          <w:sz w:val="24"/>
          <w:szCs w:val="24"/>
        </w:rPr>
        <w:t>14</w:t>
      </w:r>
      <w:r w:rsidR="00E93ECB" w:rsidRPr="005F44DC">
        <w:rPr>
          <w:rFonts w:cstheme="minorHAnsi"/>
          <w:b/>
          <w:sz w:val="24"/>
          <w:szCs w:val="24"/>
        </w:rPr>
        <w:t>.1</w:t>
      </w:r>
      <w:r w:rsidR="00E93ECB">
        <w:rPr>
          <w:rFonts w:cstheme="minorHAnsi"/>
          <w:b/>
          <w:sz w:val="24"/>
          <w:szCs w:val="24"/>
        </w:rPr>
        <w:t>.1</w:t>
      </w:r>
      <w:r w:rsidR="00E93ECB" w:rsidRPr="005F44DC">
        <w:rPr>
          <w:rFonts w:cstheme="minorHAnsi"/>
          <w:b/>
          <w:sz w:val="24"/>
          <w:szCs w:val="24"/>
        </w:rPr>
        <w:t xml:space="preserve">. </w:t>
      </w:r>
      <w:r w:rsidRPr="00072B7C">
        <w:rPr>
          <w:rFonts w:eastAsia="Times New Roman" w:cstheme="minorHAnsi"/>
          <w:b/>
          <w:color w:val="FF0000"/>
          <w:sz w:val="24"/>
          <w:szCs w:val="24"/>
          <w:u w:val="single"/>
        </w:rPr>
        <w:t>São bens de pequeno valor e de pronta entrega, não havendo garantia estendida, além das oferecidas pelo fornecedor e/ou fabricante</w:t>
      </w:r>
      <w:r w:rsidR="00E93ECB" w:rsidRPr="00072B7C">
        <w:rPr>
          <w:rFonts w:eastAsia="Times New Roman" w:cstheme="minorHAnsi"/>
          <w:b/>
          <w:color w:val="FF0000"/>
          <w:sz w:val="24"/>
          <w:szCs w:val="24"/>
          <w:u w:val="single"/>
        </w:rPr>
        <w:t>.</w:t>
      </w:r>
    </w:p>
    <w:p w:rsidR="00E641E0" w:rsidRDefault="00E641E0" w:rsidP="00E641E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00"/>
        <w:spacing w:after="0" w:line="240" w:lineRule="auto"/>
        <w:jc w:val="both"/>
        <w:rPr>
          <w:rFonts w:cstheme="minorHAnsi"/>
          <w:b/>
          <w:sz w:val="16"/>
          <w:szCs w:val="16"/>
        </w:rPr>
      </w:pPr>
      <w:r w:rsidRPr="00320D57">
        <w:rPr>
          <w:rFonts w:eastAsia="Times New Roman" w:cstheme="minorHAnsi"/>
          <w:b/>
          <w:sz w:val="16"/>
          <w:szCs w:val="16"/>
        </w:rPr>
        <w:t xml:space="preserve">Nota Explicativa: </w:t>
      </w:r>
      <w:r w:rsidRPr="00E641E0">
        <w:rPr>
          <w:rFonts w:eastAsia="Times New Roman" w:cstheme="minorHAnsi"/>
          <w:sz w:val="16"/>
          <w:szCs w:val="16"/>
        </w:rPr>
        <w:t>O</w:t>
      </w:r>
      <w:r>
        <w:rPr>
          <w:rFonts w:eastAsia="Times New Roman" w:cstheme="minorHAnsi"/>
          <w:sz w:val="16"/>
          <w:szCs w:val="16"/>
        </w:rPr>
        <w:t xml:space="preserve"> item 14.1.1. esclarece a desnecessidade de garantia suplementar.</w:t>
      </w:r>
    </w:p>
    <w:p w:rsidR="009F6EE5" w:rsidRDefault="009F6EE5" w:rsidP="003026F2">
      <w:pPr>
        <w:spacing w:after="0" w:line="240" w:lineRule="auto"/>
        <w:ind w:right="120"/>
        <w:jc w:val="both"/>
        <w:rPr>
          <w:rFonts w:eastAsia="Times New Roman" w:cstheme="minorHAnsi"/>
          <w:b/>
          <w:color w:val="000000"/>
          <w:sz w:val="24"/>
          <w:szCs w:val="24"/>
        </w:rPr>
      </w:pPr>
    </w:p>
    <w:p w:rsidR="00072B7C" w:rsidRPr="00D61BB3" w:rsidRDefault="0083352D" w:rsidP="00072B7C">
      <w:pPr>
        <w:pStyle w:val="Nivel1"/>
        <w:numPr>
          <w:ilvl w:val="0"/>
          <w:numId w:val="0"/>
        </w:numPr>
        <w:spacing w:before="0" w:line="240" w:lineRule="auto"/>
        <w:rPr>
          <w:rFonts w:asciiTheme="minorHAnsi" w:hAnsiTheme="minorHAnsi" w:cstheme="minorHAnsi"/>
          <w:strike/>
          <w:color w:val="auto"/>
          <w:sz w:val="24"/>
          <w:szCs w:val="24"/>
        </w:rPr>
      </w:pPr>
      <w:r w:rsidRPr="00D61BB3">
        <w:rPr>
          <w:rFonts w:asciiTheme="minorHAnsi" w:hAnsiTheme="minorHAnsi" w:cstheme="minorHAnsi"/>
          <w:strike/>
          <w:color w:val="auto"/>
          <w:sz w:val="24"/>
          <w:szCs w:val="24"/>
        </w:rPr>
        <w:t xml:space="preserve">15. </w:t>
      </w:r>
      <w:r w:rsidR="00072B7C" w:rsidRPr="00D61BB3">
        <w:rPr>
          <w:rFonts w:asciiTheme="minorHAnsi" w:hAnsiTheme="minorHAnsi" w:cstheme="minorHAnsi"/>
          <w:strike/>
          <w:color w:val="auto"/>
          <w:sz w:val="24"/>
          <w:szCs w:val="24"/>
        </w:rPr>
        <w:t>A GARANTIA CONTRATUAL DOS BENS.</w:t>
      </w:r>
    </w:p>
    <w:p w:rsidR="00072B7C" w:rsidRDefault="00072B7C" w:rsidP="003026F2">
      <w:pPr>
        <w:spacing w:after="0" w:line="240" w:lineRule="auto"/>
        <w:ind w:right="120"/>
        <w:jc w:val="both"/>
        <w:rPr>
          <w:rFonts w:eastAsia="Times New Roman" w:cstheme="minorHAnsi"/>
          <w:b/>
          <w:color w:val="000000"/>
          <w:sz w:val="24"/>
          <w:szCs w:val="24"/>
        </w:rPr>
      </w:pPr>
    </w:p>
    <w:p w:rsidR="00622412" w:rsidRPr="005F44DC" w:rsidRDefault="00D61BB3" w:rsidP="003026F2">
      <w:pPr>
        <w:spacing w:after="0" w:line="240" w:lineRule="auto"/>
        <w:ind w:right="120"/>
        <w:jc w:val="both"/>
        <w:rPr>
          <w:rFonts w:eastAsia="Times New Roman" w:cstheme="minorHAnsi"/>
          <w:b/>
          <w:color w:val="000000"/>
          <w:sz w:val="24"/>
          <w:szCs w:val="24"/>
        </w:rPr>
      </w:pPr>
      <w:r>
        <w:rPr>
          <w:rFonts w:eastAsia="Times New Roman" w:cstheme="minorHAnsi"/>
          <w:b/>
          <w:color w:val="000000"/>
          <w:sz w:val="24"/>
          <w:szCs w:val="24"/>
        </w:rPr>
        <w:t>16</w:t>
      </w:r>
      <w:r w:rsidR="006553F3" w:rsidRPr="005F44DC">
        <w:rPr>
          <w:rFonts w:eastAsia="Times New Roman" w:cstheme="minorHAnsi"/>
          <w:b/>
          <w:color w:val="000000"/>
          <w:sz w:val="24"/>
          <w:szCs w:val="24"/>
        </w:rPr>
        <w:t xml:space="preserve">. </w:t>
      </w:r>
      <w:r w:rsidR="00622412" w:rsidRPr="005F44DC">
        <w:rPr>
          <w:rFonts w:eastAsia="Times New Roman" w:cstheme="minorHAnsi"/>
          <w:b/>
          <w:color w:val="000000"/>
          <w:sz w:val="24"/>
          <w:szCs w:val="24"/>
        </w:rPr>
        <w:t>DAS SANÇÕES ADMINISTRATIVAS</w:t>
      </w:r>
    </w:p>
    <w:p w:rsidR="00D61BB3" w:rsidRPr="009D744A" w:rsidRDefault="00D61BB3" w:rsidP="00D61BB3">
      <w:pPr>
        <w:spacing w:after="0" w:line="240" w:lineRule="auto"/>
        <w:jc w:val="both"/>
        <w:rPr>
          <w:rFonts w:cstheme="minorHAnsi"/>
          <w:sz w:val="24"/>
          <w:szCs w:val="24"/>
        </w:rPr>
      </w:pPr>
      <w:r>
        <w:rPr>
          <w:rFonts w:eastAsia="Times New Roman" w:cstheme="minorHAnsi"/>
          <w:b/>
          <w:color w:val="000000"/>
          <w:sz w:val="24"/>
          <w:szCs w:val="24"/>
        </w:rPr>
        <w:t>16</w:t>
      </w:r>
      <w:r w:rsidRPr="005F44DC">
        <w:rPr>
          <w:rFonts w:eastAsia="Times New Roman" w:cstheme="minorHAnsi"/>
          <w:b/>
          <w:color w:val="000000"/>
          <w:sz w:val="24"/>
          <w:szCs w:val="24"/>
        </w:rPr>
        <w:t>.</w:t>
      </w:r>
      <w:r>
        <w:rPr>
          <w:rFonts w:eastAsia="Times New Roman" w:cstheme="minorHAnsi"/>
          <w:b/>
          <w:color w:val="000000"/>
          <w:sz w:val="24"/>
          <w:szCs w:val="24"/>
        </w:rPr>
        <w:t>1.</w:t>
      </w:r>
      <w:r w:rsidRPr="005F44DC">
        <w:rPr>
          <w:rFonts w:eastAsia="Times New Roman" w:cstheme="minorHAnsi"/>
          <w:b/>
          <w:color w:val="000000"/>
          <w:sz w:val="24"/>
          <w:szCs w:val="24"/>
        </w:rPr>
        <w:t xml:space="preserve"> </w:t>
      </w:r>
      <w:r w:rsidRPr="009D744A">
        <w:rPr>
          <w:rFonts w:cstheme="minorHAnsi"/>
          <w:sz w:val="24"/>
          <w:szCs w:val="24"/>
        </w:rPr>
        <w:t>Comete infração administrativa nos termos da Lei nº 10.520, de 2002, a Contratada que:</w:t>
      </w:r>
    </w:p>
    <w:p w:rsidR="00D61BB3" w:rsidRPr="009D744A" w:rsidRDefault="00D61BB3" w:rsidP="00D61BB3">
      <w:pPr>
        <w:pStyle w:val="PargrafodaLista1"/>
        <w:ind w:left="0" w:right="-30"/>
        <w:jc w:val="both"/>
        <w:rPr>
          <w:rFonts w:asciiTheme="minorHAnsi" w:hAnsiTheme="minorHAnsi" w:cstheme="minorHAnsi"/>
        </w:rPr>
      </w:pPr>
      <w:r w:rsidRPr="00D61BB3">
        <w:rPr>
          <w:rFonts w:asciiTheme="minorHAnsi" w:hAnsiTheme="minorHAnsi" w:cstheme="minorHAnsi"/>
          <w:b/>
        </w:rPr>
        <w:lastRenderedPageBreak/>
        <w:t>a)</w:t>
      </w:r>
      <w:r>
        <w:rPr>
          <w:rFonts w:asciiTheme="minorHAnsi" w:hAnsiTheme="minorHAnsi" w:cstheme="minorHAnsi"/>
        </w:rPr>
        <w:t xml:space="preserve"> </w:t>
      </w:r>
      <w:r w:rsidRPr="009D744A">
        <w:rPr>
          <w:rFonts w:asciiTheme="minorHAnsi" w:hAnsiTheme="minorHAnsi" w:cstheme="minorHAnsi"/>
        </w:rPr>
        <w:t>falhar na execução do contrato, pela inexecução, total ou parcial, de quaisquer das obrigações assumidas na contratação;</w:t>
      </w:r>
    </w:p>
    <w:p w:rsidR="00D61BB3" w:rsidRPr="009D744A" w:rsidRDefault="00D61BB3" w:rsidP="00D61BB3">
      <w:pPr>
        <w:pStyle w:val="PargrafodaLista1"/>
        <w:ind w:left="0" w:right="-30"/>
        <w:jc w:val="both"/>
        <w:rPr>
          <w:rFonts w:asciiTheme="minorHAnsi" w:hAnsiTheme="minorHAnsi" w:cstheme="minorHAnsi"/>
        </w:rPr>
      </w:pPr>
      <w:r>
        <w:rPr>
          <w:rFonts w:asciiTheme="minorHAnsi" w:hAnsiTheme="minorHAnsi" w:cstheme="minorHAnsi"/>
          <w:b/>
        </w:rPr>
        <w:t>b</w:t>
      </w:r>
      <w:r w:rsidRPr="00D61BB3">
        <w:rPr>
          <w:rFonts w:asciiTheme="minorHAnsi" w:hAnsiTheme="minorHAnsi" w:cstheme="minorHAnsi"/>
          <w:b/>
        </w:rPr>
        <w:t>)</w:t>
      </w:r>
      <w:r>
        <w:rPr>
          <w:rFonts w:asciiTheme="minorHAnsi" w:hAnsiTheme="minorHAnsi" w:cstheme="minorHAnsi"/>
        </w:rPr>
        <w:t xml:space="preserve"> </w:t>
      </w:r>
      <w:r w:rsidRPr="009D744A">
        <w:rPr>
          <w:rFonts w:asciiTheme="minorHAnsi" w:hAnsiTheme="minorHAnsi" w:cstheme="minorHAnsi"/>
        </w:rPr>
        <w:t>ensejar o retardamento da execução do objeto;</w:t>
      </w:r>
    </w:p>
    <w:p w:rsidR="00D61BB3" w:rsidRPr="009D744A" w:rsidRDefault="00D61BB3" w:rsidP="00D61BB3">
      <w:pPr>
        <w:pStyle w:val="PargrafodaLista1"/>
        <w:ind w:left="0" w:right="-30"/>
        <w:jc w:val="both"/>
        <w:rPr>
          <w:rFonts w:asciiTheme="minorHAnsi" w:hAnsiTheme="minorHAnsi" w:cstheme="minorHAnsi"/>
        </w:rPr>
      </w:pPr>
      <w:r>
        <w:rPr>
          <w:rFonts w:asciiTheme="minorHAnsi" w:hAnsiTheme="minorHAnsi" w:cstheme="minorHAnsi"/>
          <w:b/>
        </w:rPr>
        <w:t>c</w:t>
      </w:r>
      <w:r w:rsidRPr="00D61BB3">
        <w:rPr>
          <w:rFonts w:asciiTheme="minorHAnsi" w:hAnsiTheme="minorHAnsi" w:cstheme="minorHAnsi"/>
          <w:b/>
        </w:rPr>
        <w:t>)</w:t>
      </w:r>
      <w:r>
        <w:rPr>
          <w:rFonts w:asciiTheme="minorHAnsi" w:hAnsiTheme="minorHAnsi" w:cstheme="minorHAnsi"/>
        </w:rPr>
        <w:t xml:space="preserve"> </w:t>
      </w:r>
      <w:r w:rsidRPr="009D744A">
        <w:rPr>
          <w:rFonts w:asciiTheme="minorHAnsi" w:hAnsiTheme="minorHAnsi" w:cstheme="minorHAnsi"/>
        </w:rPr>
        <w:t>fraudar na execução do contrato;</w:t>
      </w:r>
    </w:p>
    <w:p w:rsidR="00D61BB3" w:rsidRPr="009D744A" w:rsidRDefault="00D61BB3" w:rsidP="00D61BB3">
      <w:pPr>
        <w:pStyle w:val="PargrafodaLista1"/>
        <w:ind w:left="0" w:right="-30"/>
        <w:jc w:val="both"/>
        <w:rPr>
          <w:rFonts w:asciiTheme="minorHAnsi" w:hAnsiTheme="minorHAnsi" w:cstheme="minorHAnsi"/>
        </w:rPr>
      </w:pPr>
      <w:r>
        <w:rPr>
          <w:rFonts w:asciiTheme="minorHAnsi" w:hAnsiTheme="minorHAnsi" w:cstheme="minorHAnsi"/>
          <w:b/>
        </w:rPr>
        <w:t>d</w:t>
      </w:r>
      <w:r w:rsidRPr="00D61BB3">
        <w:rPr>
          <w:rFonts w:asciiTheme="minorHAnsi" w:hAnsiTheme="minorHAnsi" w:cstheme="minorHAnsi"/>
          <w:b/>
        </w:rPr>
        <w:t>)</w:t>
      </w:r>
      <w:r>
        <w:rPr>
          <w:rFonts w:asciiTheme="minorHAnsi" w:hAnsiTheme="minorHAnsi" w:cstheme="minorHAnsi"/>
        </w:rPr>
        <w:t xml:space="preserve"> </w:t>
      </w:r>
      <w:r w:rsidRPr="009D744A">
        <w:rPr>
          <w:rFonts w:asciiTheme="minorHAnsi" w:hAnsiTheme="minorHAnsi" w:cstheme="minorHAnsi"/>
        </w:rPr>
        <w:t>comportar-se de modo inidôneo; ou</w:t>
      </w:r>
    </w:p>
    <w:p w:rsidR="00D61BB3" w:rsidRPr="009D744A" w:rsidRDefault="00D61BB3" w:rsidP="00D61BB3">
      <w:pPr>
        <w:pStyle w:val="PargrafodaLista1"/>
        <w:ind w:left="0" w:right="-30"/>
        <w:jc w:val="both"/>
        <w:rPr>
          <w:rFonts w:asciiTheme="minorHAnsi" w:hAnsiTheme="minorHAnsi" w:cstheme="minorHAnsi"/>
        </w:rPr>
      </w:pPr>
      <w:r>
        <w:rPr>
          <w:rFonts w:asciiTheme="minorHAnsi" w:hAnsiTheme="minorHAnsi" w:cstheme="minorHAnsi"/>
          <w:b/>
        </w:rPr>
        <w:t>e</w:t>
      </w:r>
      <w:r w:rsidRPr="00D61BB3">
        <w:rPr>
          <w:rFonts w:asciiTheme="minorHAnsi" w:hAnsiTheme="minorHAnsi" w:cstheme="minorHAnsi"/>
          <w:b/>
        </w:rPr>
        <w:t>)</w:t>
      </w:r>
      <w:r>
        <w:rPr>
          <w:rFonts w:asciiTheme="minorHAnsi" w:hAnsiTheme="minorHAnsi" w:cstheme="minorHAnsi"/>
        </w:rPr>
        <w:t xml:space="preserve"> </w:t>
      </w:r>
      <w:r w:rsidRPr="009D744A">
        <w:rPr>
          <w:rFonts w:asciiTheme="minorHAnsi" w:hAnsiTheme="minorHAnsi" w:cstheme="minorHAnsi"/>
        </w:rPr>
        <w:t>cometer fraude fiscal.</w:t>
      </w:r>
    </w:p>
    <w:p w:rsidR="00D61BB3" w:rsidRPr="009D744A" w:rsidRDefault="00D61BB3" w:rsidP="00D61BB3">
      <w:pPr>
        <w:spacing w:after="0" w:line="240" w:lineRule="auto"/>
        <w:jc w:val="both"/>
        <w:rPr>
          <w:rFonts w:cstheme="minorHAnsi"/>
          <w:sz w:val="24"/>
          <w:szCs w:val="24"/>
        </w:rPr>
      </w:pPr>
      <w:r>
        <w:rPr>
          <w:rFonts w:eastAsia="Times New Roman" w:cstheme="minorHAnsi"/>
          <w:b/>
          <w:color w:val="000000"/>
          <w:sz w:val="24"/>
          <w:szCs w:val="24"/>
        </w:rPr>
        <w:t>16</w:t>
      </w:r>
      <w:r w:rsidRPr="005F44DC">
        <w:rPr>
          <w:rFonts w:eastAsia="Times New Roman" w:cstheme="minorHAnsi"/>
          <w:b/>
          <w:color w:val="000000"/>
          <w:sz w:val="24"/>
          <w:szCs w:val="24"/>
        </w:rPr>
        <w:t>.</w:t>
      </w:r>
      <w:r>
        <w:rPr>
          <w:rFonts w:eastAsia="Times New Roman" w:cstheme="minorHAnsi"/>
          <w:b/>
          <w:color w:val="000000"/>
          <w:sz w:val="24"/>
          <w:szCs w:val="24"/>
        </w:rPr>
        <w:t>2.</w:t>
      </w:r>
      <w:r w:rsidRPr="005F44DC">
        <w:rPr>
          <w:rFonts w:eastAsia="Times New Roman" w:cstheme="minorHAnsi"/>
          <w:b/>
          <w:color w:val="000000"/>
          <w:sz w:val="24"/>
          <w:szCs w:val="24"/>
        </w:rPr>
        <w:t xml:space="preserve"> </w:t>
      </w:r>
      <w:r w:rsidRPr="009D744A">
        <w:rPr>
          <w:rFonts w:cstheme="minorHAnsi"/>
          <w:sz w:val="24"/>
          <w:szCs w:val="24"/>
        </w:rPr>
        <w:t xml:space="preserve">Pela inexecução </w:t>
      </w:r>
      <w:r w:rsidRPr="009D744A">
        <w:rPr>
          <w:rFonts w:cstheme="minorHAnsi"/>
          <w:sz w:val="24"/>
          <w:szCs w:val="24"/>
          <w:u w:val="single"/>
        </w:rPr>
        <w:t>total ou parcial</w:t>
      </w:r>
      <w:r w:rsidRPr="009D744A">
        <w:rPr>
          <w:rFonts w:cstheme="minorHAnsi"/>
          <w:sz w:val="24"/>
          <w:szCs w:val="24"/>
        </w:rPr>
        <w:t xml:space="preserve"> do objeto deste contrato, a Administração pode aplicar à CONTRATADA as seguintes sanções:</w:t>
      </w:r>
    </w:p>
    <w:p w:rsidR="00D61BB3" w:rsidRPr="009D744A" w:rsidRDefault="00D61BB3" w:rsidP="00D61BB3">
      <w:pPr>
        <w:spacing w:after="0" w:line="240" w:lineRule="auto"/>
        <w:jc w:val="both"/>
        <w:rPr>
          <w:rFonts w:cstheme="minorHAnsi"/>
          <w:sz w:val="24"/>
          <w:szCs w:val="24"/>
        </w:rPr>
      </w:pPr>
      <w:r>
        <w:rPr>
          <w:rFonts w:cstheme="minorHAnsi"/>
          <w:b/>
          <w:bCs/>
          <w:sz w:val="24"/>
          <w:szCs w:val="24"/>
        </w:rPr>
        <w:t xml:space="preserve">i) </w:t>
      </w:r>
      <w:r w:rsidRPr="009D744A">
        <w:rPr>
          <w:rFonts w:cstheme="minorHAnsi"/>
          <w:b/>
          <w:bCs/>
          <w:sz w:val="24"/>
          <w:szCs w:val="24"/>
        </w:rPr>
        <w:t>Advertência por escrito</w:t>
      </w:r>
      <w:r w:rsidRPr="009D744A">
        <w:rPr>
          <w:rFonts w:cstheme="minorHAnsi"/>
          <w:sz w:val="24"/>
          <w:szCs w:val="24"/>
        </w:rPr>
        <w:t>, quando do não cumprimento de quaisquer das obrigações contratuais consideradas faltas leves, assim entendidas aquelas que não acarretam prejuízos significativos para o serviço contratado;</w:t>
      </w:r>
    </w:p>
    <w:p w:rsidR="00D61BB3" w:rsidRPr="009D744A" w:rsidRDefault="00D61BB3" w:rsidP="00D61BB3">
      <w:pPr>
        <w:spacing w:after="0" w:line="240" w:lineRule="auto"/>
        <w:jc w:val="both"/>
        <w:rPr>
          <w:rFonts w:cstheme="minorHAnsi"/>
          <w:sz w:val="24"/>
          <w:szCs w:val="24"/>
        </w:rPr>
      </w:pPr>
      <w:proofErr w:type="spellStart"/>
      <w:r>
        <w:rPr>
          <w:rFonts w:cstheme="minorHAnsi"/>
          <w:b/>
          <w:bCs/>
          <w:sz w:val="24"/>
          <w:szCs w:val="24"/>
        </w:rPr>
        <w:t>ii</w:t>
      </w:r>
      <w:proofErr w:type="spellEnd"/>
      <w:r>
        <w:rPr>
          <w:rFonts w:cstheme="minorHAnsi"/>
          <w:b/>
          <w:bCs/>
          <w:sz w:val="24"/>
          <w:szCs w:val="24"/>
        </w:rPr>
        <w:t xml:space="preserve">) </w:t>
      </w:r>
      <w:r w:rsidRPr="009D744A">
        <w:rPr>
          <w:rFonts w:cstheme="minorHAnsi"/>
          <w:b/>
          <w:bCs/>
          <w:sz w:val="24"/>
          <w:szCs w:val="24"/>
        </w:rPr>
        <w:t>Multa:</w:t>
      </w:r>
    </w:p>
    <w:p w:rsidR="00D61BB3" w:rsidRPr="009D744A" w:rsidRDefault="00D61BB3" w:rsidP="00D61BB3">
      <w:pPr>
        <w:spacing w:after="0" w:line="240" w:lineRule="auto"/>
        <w:jc w:val="both"/>
        <w:rPr>
          <w:rFonts w:cstheme="minorHAnsi"/>
          <w:sz w:val="24"/>
          <w:szCs w:val="24"/>
        </w:rPr>
      </w:pPr>
      <w:r w:rsidRPr="00D61BB3">
        <w:rPr>
          <w:rFonts w:cstheme="minorHAnsi"/>
          <w:b/>
          <w:sz w:val="24"/>
          <w:szCs w:val="24"/>
        </w:rPr>
        <w:t>1)</w:t>
      </w:r>
      <w:r>
        <w:rPr>
          <w:rFonts w:cstheme="minorHAnsi"/>
          <w:sz w:val="24"/>
          <w:szCs w:val="24"/>
        </w:rPr>
        <w:t xml:space="preserve"> </w:t>
      </w:r>
      <w:r w:rsidRPr="009D744A">
        <w:rPr>
          <w:rFonts w:cstheme="minorHAnsi"/>
          <w:sz w:val="24"/>
          <w:szCs w:val="24"/>
        </w:rPr>
        <w:t xml:space="preserve">moratória de </w:t>
      </w:r>
      <w:r w:rsidRPr="00D61BB3">
        <w:rPr>
          <w:rFonts w:cstheme="minorHAnsi"/>
          <w:b/>
          <w:color w:val="FF0000"/>
          <w:sz w:val="24"/>
          <w:szCs w:val="24"/>
          <w:u w:val="single"/>
        </w:rPr>
        <w:t>0,5% (meio por cento)</w:t>
      </w:r>
      <w:r w:rsidRPr="00D61BB3">
        <w:rPr>
          <w:rFonts w:cstheme="minorHAnsi"/>
          <w:color w:val="FF0000"/>
          <w:sz w:val="24"/>
          <w:szCs w:val="24"/>
        </w:rPr>
        <w:t xml:space="preserve"> </w:t>
      </w:r>
      <w:r w:rsidRPr="009D744A">
        <w:rPr>
          <w:rFonts w:cstheme="minorHAnsi"/>
          <w:sz w:val="24"/>
          <w:szCs w:val="24"/>
        </w:rPr>
        <w:t xml:space="preserve">por dia de atraso injustificado sobre o valor da parcela inadimplida, até o limite de </w:t>
      </w:r>
      <w:r w:rsidRPr="00D61BB3">
        <w:rPr>
          <w:rFonts w:cstheme="minorHAnsi"/>
          <w:b/>
          <w:color w:val="FF0000"/>
          <w:sz w:val="24"/>
          <w:szCs w:val="24"/>
          <w:u w:val="single"/>
        </w:rPr>
        <w:t>30 (trinta)</w:t>
      </w:r>
      <w:r w:rsidRPr="009D744A">
        <w:rPr>
          <w:rFonts w:cstheme="minorHAnsi"/>
          <w:sz w:val="24"/>
          <w:szCs w:val="24"/>
        </w:rPr>
        <w:t xml:space="preserve"> dias;</w:t>
      </w:r>
    </w:p>
    <w:p w:rsidR="00D61BB3" w:rsidRPr="009D744A" w:rsidRDefault="00D61BB3" w:rsidP="00D61BB3">
      <w:pPr>
        <w:spacing w:after="0" w:line="240" w:lineRule="auto"/>
        <w:jc w:val="both"/>
        <w:rPr>
          <w:rFonts w:cstheme="minorHAnsi"/>
          <w:sz w:val="24"/>
          <w:szCs w:val="24"/>
        </w:rPr>
      </w:pPr>
      <w:r w:rsidRPr="00D61BB3">
        <w:rPr>
          <w:rFonts w:cstheme="minorHAnsi"/>
          <w:b/>
          <w:sz w:val="24"/>
          <w:szCs w:val="24"/>
        </w:rPr>
        <w:t>1)</w:t>
      </w:r>
      <w:r>
        <w:rPr>
          <w:rFonts w:cstheme="minorHAnsi"/>
          <w:sz w:val="24"/>
          <w:szCs w:val="24"/>
        </w:rPr>
        <w:t xml:space="preserve"> </w:t>
      </w:r>
      <w:r w:rsidRPr="009D744A">
        <w:rPr>
          <w:rFonts w:cstheme="minorHAnsi"/>
          <w:sz w:val="24"/>
          <w:szCs w:val="24"/>
        </w:rPr>
        <w:t xml:space="preserve">compensatória de </w:t>
      </w:r>
      <w:r w:rsidRPr="00D61BB3">
        <w:rPr>
          <w:rFonts w:cstheme="minorHAnsi"/>
          <w:b/>
          <w:color w:val="FF0000"/>
          <w:sz w:val="24"/>
          <w:szCs w:val="24"/>
          <w:u w:val="single"/>
        </w:rPr>
        <w:t>15% (quinze por cento)</w:t>
      </w:r>
      <w:r w:rsidRPr="00D61BB3">
        <w:rPr>
          <w:rFonts w:cstheme="minorHAnsi"/>
          <w:color w:val="FF0000"/>
          <w:sz w:val="24"/>
          <w:szCs w:val="24"/>
        </w:rPr>
        <w:t xml:space="preserve"> </w:t>
      </w:r>
      <w:r w:rsidRPr="009D744A">
        <w:rPr>
          <w:rFonts w:cstheme="minorHAnsi"/>
          <w:sz w:val="24"/>
          <w:szCs w:val="24"/>
        </w:rPr>
        <w:t>sobre o valor total do contrato, no caso de inexecução total do objeto;</w:t>
      </w:r>
    </w:p>
    <w:p w:rsidR="00D61BB3" w:rsidRPr="009D744A" w:rsidRDefault="00D61BB3" w:rsidP="00D61BB3">
      <w:pPr>
        <w:spacing w:after="0" w:line="240" w:lineRule="auto"/>
        <w:jc w:val="both"/>
        <w:rPr>
          <w:rFonts w:cstheme="minorHAnsi"/>
          <w:sz w:val="24"/>
          <w:szCs w:val="24"/>
        </w:rPr>
      </w:pPr>
      <w:proofErr w:type="spellStart"/>
      <w:r>
        <w:rPr>
          <w:rFonts w:cstheme="minorHAnsi"/>
          <w:b/>
          <w:bCs/>
          <w:sz w:val="24"/>
          <w:szCs w:val="24"/>
        </w:rPr>
        <w:t>iii</w:t>
      </w:r>
      <w:proofErr w:type="spellEnd"/>
      <w:r>
        <w:rPr>
          <w:rFonts w:cstheme="minorHAnsi"/>
          <w:b/>
          <w:bCs/>
          <w:sz w:val="24"/>
          <w:szCs w:val="24"/>
        </w:rPr>
        <w:t xml:space="preserve">) </w:t>
      </w:r>
      <w:r w:rsidRPr="009D744A">
        <w:rPr>
          <w:rFonts w:cstheme="minorHAnsi"/>
          <w:b/>
          <w:bCs/>
          <w:sz w:val="24"/>
          <w:szCs w:val="24"/>
        </w:rPr>
        <w:t>Suspensão de licitar e impedimento de contratar</w:t>
      </w:r>
      <w:r w:rsidRPr="009D744A">
        <w:rPr>
          <w:rFonts w:cstheme="minorHAnsi"/>
          <w:sz w:val="24"/>
          <w:szCs w:val="24"/>
        </w:rPr>
        <w:t xml:space="preserve"> com o órgão, entidade ou unidade administrativa pela qual a Administração Pública opera e atua concretamente, pelo prazo de até dois anos;</w:t>
      </w:r>
    </w:p>
    <w:p w:rsidR="00D61BB3" w:rsidRPr="009D744A" w:rsidRDefault="00D61BB3" w:rsidP="00D61BB3">
      <w:pPr>
        <w:spacing w:after="0" w:line="240" w:lineRule="auto"/>
        <w:jc w:val="both"/>
        <w:rPr>
          <w:rFonts w:cstheme="minorHAnsi"/>
          <w:sz w:val="24"/>
        </w:rPr>
      </w:pPr>
      <w:proofErr w:type="spellStart"/>
      <w:r>
        <w:rPr>
          <w:rFonts w:cstheme="minorHAnsi"/>
          <w:b/>
          <w:bCs/>
          <w:sz w:val="24"/>
          <w:szCs w:val="24"/>
        </w:rPr>
        <w:t>iv</w:t>
      </w:r>
      <w:proofErr w:type="spellEnd"/>
      <w:r>
        <w:rPr>
          <w:rFonts w:cstheme="minorHAnsi"/>
          <w:b/>
          <w:bCs/>
          <w:sz w:val="24"/>
          <w:szCs w:val="24"/>
        </w:rPr>
        <w:t xml:space="preserve">) </w:t>
      </w:r>
      <w:r w:rsidRPr="009D744A">
        <w:rPr>
          <w:rFonts w:cstheme="minorHAnsi"/>
          <w:b/>
          <w:bCs/>
          <w:sz w:val="24"/>
        </w:rPr>
        <w:t>Sanção de impedimento de licitar e contratar com órgãos e entidades da União</w:t>
      </w:r>
      <w:r w:rsidRPr="009D744A">
        <w:rPr>
          <w:rFonts w:cstheme="minorHAnsi"/>
          <w:sz w:val="24"/>
        </w:rPr>
        <w:t>, com o consequente descredenciamento no SICAF pelo prazo de até cinco anos.</w:t>
      </w:r>
    </w:p>
    <w:p w:rsidR="00D61BB3" w:rsidRPr="009D744A" w:rsidRDefault="00D61BB3" w:rsidP="00D61BB3">
      <w:pPr>
        <w:spacing w:after="0" w:line="240" w:lineRule="auto"/>
        <w:jc w:val="both"/>
        <w:rPr>
          <w:rFonts w:cstheme="minorHAnsi"/>
          <w:sz w:val="24"/>
          <w:szCs w:val="24"/>
        </w:rPr>
      </w:pPr>
      <w:r>
        <w:rPr>
          <w:rFonts w:cstheme="minorHAnsi"/>
          <w:b/>
          <w:bCs/>
          <w:sz w:val="24"/>
          <w:szCs w:val="24"/>
        </w:rPr>
        <w:t xml:space="preserve">v) </w:t>
      </w:r>
      <w:r w:rsidRPr="009D744A">
        <w:rPr>
          <w:rFonts w:cstheme="minorHAnsi"/>
          <w:b/>
          <w:bCs/>
          <w:sz w:val="24"/>
          <w:szCs w:val="24"/>
        </w:rPr>
        <w:t>Declaração de inidoneidade para licitar ou contratar</w:t>
      </w:r>
      <w:r w:rsidRPr="009D744A">
        <w:rPr>
          <w:rFonts w:cstheme="minorHAnsi"/>
          <w:sz w:val="24"/>
          <w:szCs w:val="24"/>
        </w:rPr>
        <w:t xml:space="preserve">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D61BB3" w:rsidRPr="009D744A" w:rsidRDefault="00D61BB3" w:rsidP="00D61BB3">
      <w:pPr>
        <w:spacing w:after="0" w:line="240" w:lineRule="auto"/>
        <w:jc w:val="both"/>
        <w:rPr>
          <w:rFonts w:cstheme="minorHAnsi"/>
          <w:sz w:val="24"/>
          <w:szCs w:val="24"/>
        </w:rPr>
      </w:pPr>
      <w:bookmarkStart w:id="3" w:name="_Hlk78351618"/>
      <w:r w:rsidRPr="00D61BB3">
        <w:rPr>
          <w:rFonts w:cstheme="minorHAnsi"/>
          <w:b/>
          <w:sz w:val="24"/>
          <w:szCs w:val="24"/>
        </w:rPr>
        <w:t>16.3.</w:t>
      </w:r>
      <w:r w:rsidRPr="009D744A">
        <w:rPr>
          <w:rFonts w:cstheme="minorHAnsi"/>
          <w:sz w:val="24"/>
          <w:szCs w:val="24"/>
        </w:rPr>
        <w:t xml:space="preserve"> A Sanção de impedimento de licitar e contratar prevista no subitem “</w:t>
      </w:r>
      <w:proofErr w:type="spellStart"/>
      <w:r w:rsidRPr="009D744A">
        <w:rPr>
          <w:rFonts w:cstheme="minorHAnsi"/>
          <w:sz w:val="24"/>
          <w:szCs w:val="24"/>
        </w:rPr>
        <w:t>iv</w:t>
      </w:r>
      <w:proofErr w:type="spellEnd"/>
      <w:r w:rsidRPr="009D744A">
        <w:rPr>
          <w:rFonts w:cstheme="minorHAnsi"/>
          <w:sz w:val="24"/>
          <w:szCs w:val="24"/>
        </w:rPr>
        <w:t>” também é aplicável em quaisquer das hipóteses previstas como infração administrativa neste Termo de Referência.</w:t>
      </w:r>
    </w:p>
    <w:p w:rsidR="00D61BB3" w:rsidRPr="009D744A" w:rsidRDefault="00D61BB3" w:rsidP="00D61BB3">
      <w:pPr>
        <w:spacing w:after="0" w:line="240" w:lineRule="auto"/>
        <w:jc w:val="both"/>
        <w:rPr>
          <w:rFonts w:cstheme="minorHAnsi"/>
          <w:sz w:val="24"/>
          <w:szCs w:val="24"/>
        </w:rPr>
      </w:pPr>
      <w:r w:rsidRPr="00D61BB3">
        <w:rPr>
          <w:rFonts w:cstheme="minorHAnsi"/>
          <w:b/>
          <w:sz w:val="24"/>
          <w:szCs w:val="24"/>
        </w:rPr>
        <w:t>16.</w:t>
      </w:r>
      <w:r>
        <w:rPr>
          <w:rFonts w:cstheme="minorHAnsi"/>
          <w:b/>
          <w:sz w:val="24"/>
          <w:szCs w:val="24"/>
        </w:rPr>
        <w:t>4</w:t>
      </w:r>
      <w:r w:rsidRPr="00D61BB3">
        <w:rPr>
          <w:rFonts w:cstheme="minorHAnsi"/>
          <w:b/>
          <w:sz w:val="24"/>
          <w:szCs w:val="24"/>
        </w:rPr>
        <w:t>.</w:t>
      </w:r>
      <w:r w:rsidRPr="009D744A">
        <w:rPr>
          <w:rFonts w:cstheme="minorHAnsi"/>
          <w:sz w:val="24"/>
          <w:szCs w:val="24"/>
        </w:rPr>
        <w:t xml:space="preserve"> As sanções previstas nos subitens “i”, “</w:t>
      </w:r>
      <w:proofErr w:type="spellStart"/>
      <w:r w:rsidRPr="009D744A">
        <w:rPr>
          <w:rFonts w:cstheme="minorHAnsi"/>
          <w:sz w:val="24"/>
          <w:szCs w:val="24"/>
        </w:rPr>
        <w:t>iii</w:t>
      </w:r>
      <w:proofErr w:type="spellEnd"/>
      <w:r w:rsidRPr="009D744A">
        <w:rPr>
          <w:rFonts w:cstheme="minorHAnsi"/>
          <w:sz w:val="24"/>
          <w:szCs w:val="24"/>
        </w:rPr>
        <w:t>”, “</w:t>
      </w:r>
      <w:proofErr w:type="spellStart"/>
      <w:r w:rsidRPr="009D744A">
        <w:rPr>
          <w:rFonts w:cstheme="minorHAnsi"/>
          <w:sz w:val="24"/>
          <w:szCs w:val="24"/>
        </w:rPr>
        <w:t>iv</w:t>
      </w:r>
      <w:proofErr w:type="spellEnd"/>
      <w:r w:rsidRPr="009D744A">
        <w:rPr>
          <w:rFonts w:cstheme="minorHAnsi"/>
          <w:sz w:val="24"/>
          <w:szCs w:val="24"/>
        </w:rPr>
        <w:t>” e “v” poderão ser aplicadas à CONTRATADA juntamente com as de multa, descontando-a dos pagamentos a serem efetuados.</w:t>
      </w:r>
    </w:p>
    <w:bookmarkEnd w:id="3"/>
    <w:p w:rsidR="00D61BB3" w:rsidRPr="009D744A" w:rsidRDefault="00D61BB3" w:rsidP="00D61BB3">
      <w:pPr>
        <w:spacing w:after="0" w:line="240" w:lineRule="auto"/>
        <w:jc w:val="both"/>
        <w:rPr>
          <w:rFonts w:cstheme="minorHAnsi"/>
          <w:sz w:val="24"/>
          <w:szCs w:val="24"/>
        </w:rPr>
      </w:pPr>
      <w:r w:rsidRPr="00D61BB3">
        <w:rPr>
          <w:rFonts w:cstheme="minorHAnsi"/>
          <w:b/>
          <w:sz w:val="24"/>
          <w:szCs w:val="24"/>
        </w:rPr>
        <w:t>16.</w:t>
      </w:r>
      <w:r>
        <w:rPr>
          <w:rFonts w:cstheme="minorHAnsi"/>
          <w:b/>
          <w:sz w:val="24"/>
          <w:szCs w:val="24"/>
        </w:rPr>
        <w:t>5</w:t>
      </w:r>
      <w:r w:rsidRPr="00D61BB3">
        <w:rPr>
          <w:rFonts w:cstheme="minorHAnsi"/>
          <w:b/>
          <w:sz w:val="24"/>
          <w:szCs w:val="24"/>
        </w:rPr>
        <w:t>.</w:t>
      </w:r>
      <w:r w:rsidRPr="009D744A">
        <w:rPr>
          <w:rFonts w:cstheme="minorHAnsi"/>
          <w:sz w:val="24"/>
          <w:szCs w:val="24"/>
        </w:rPr>
        <w:t xml:space="preserve"> Também ficam sujeitas às penalidades do art. 87, III e IV da Lei nº 8.666, de 1993, as empresas ou profissionais que:</w:t>
      </w:r>
    </w:p>
    <w:p w:rsidR="00D61BB3" w:rsidRPr="009D744A" w:rsidRDefault="00D61BB3" w:rsidP="00D61BB3">
      <w:pPr>
        <w:spacing w:after="0" w:line="240" w:lineRule="auto"/>
        <w:jc w:val="both"/>
        <w:rPr>
          <w:rFonts w:cstheme="minorHAnsi"/>
          <w:sz w:val="24"/>
          <w:szCs w:val="24"/>
        </w:rPr>
      </w:pPr>
      <w:r w:rsidRPr="00D61BB3">
        <w:rPr>
          <w:rFonts w:cstheme="minorHAnsi"/>
          <w:b/>
          <w:sz w:val="24"/>
          <w:szCs w:val="24"/>
        </w:rPr>
        <w:t>16.</w:t>
      </w:r>
      <w:r>
        <w:rPr>
          <w:rFonts w:cstheme="minorHAnsi"/>
          <w:b/>
          <w:sz w:val="24"/>
          <w:szCs w:val="24"/>
        </w:rPr>
        <w:t>5</w:t>
      </w:r>
      <w:r w:rsidRPr="00D61BB3">
        <w:rPr>
          <w:rFonts w:cstheme="minorHAnsi"/>
          <w:b/>
          <w:sz w:val="24"/>
          <w:szCs w:val="24"/>
        </w:rPr>
        <w:t>.</w:t>
      </w:r>
      <w:r>
        <w:rPr>
          <w:rFonts w:cstheme="minorHAnsi"/>
          <w:b/>
          <w:sz w:val="24"/>
          <w:szCs w:val="24"/>
        </w:rPr>
        <w:t>1.</w:t>
      </w:r>
      <w:r w:rsidRPr="009D744A">
        <w:rPr>
          <w:rFonts w:cstheme="minorHAnsi"/>
          <w:sz w:val="24"/>
          <w:szCs w:val="24"/>
        </w:rPr>
        <w:t xml:space="preserve"> tenham sofrido condenação definitiva por praticar, por meio dolosos, fraude fiscal no recolhimento de quaisquer tributos;</w:t>
      </w:r>
    </w:p>
    <w:p w:rsidR="00D61BB3" w:rsidRPr="009D744A" w:rsidRDefault="00D61BB3" w:rsidP="00D61BB3">
      <w:pPr>
        <w:spacing w:after="0" w:line="240" w:lineRule="auto"/>
        <w:jc w:val="both"/>
        <w:rPr>
          <w:rFonts w:cstheme="minorHAnsi"/>
          <w:sz w:val="24"/>
          <w:szCs w:val="24"/>
        </w:rPr>
      </w:pPr>
      <w:r w:rsidRPr="00D61BB3">
        <w:rPr>
          <w:rFonts w:cstheme="minorHAnsi"/>
          <w:b/>
          <w:sz w:val="24"/>
          <w:szCs w:val="24"/>
        </w:rPr>
        <w:t>16.</w:t>
      </w:r>
      <w:r>
        <w:rPr>
          <w:rFonts w:cstheme="minorHAnsi"/>
          <w:b/>
          <w:sz w:val="24"/>
          <w:szCs w:val="24"/>
        </w:rPr>
        <w:t>5</w:t>
      </w:r>
      <w:r w:rsidRPr="00D61BB3">
        <w:rPr>
          <w:rFonts w:cstheme="minorHAnsi"/>
          <w:b/>
          <w:sz w:val="24"/>
          <w:szCs w:val="24"/>
        </w:rPr>
        <w:t>.</w:t>
      </w:r>
      <w:r>
        <w:rPr>
          <w:rFonts w:cstheme="minorHAnsi"/>
          <w:b/>
          <w:sz w:val="24"/>
          <w:szCs w:val="24"/>
        </w:rPr>
        <w:t>2.</w:t>
      </w:r>
      <w:r w:rsidRPr="009D744A">
        <w:rPr>
          <w:rFonts w:cstheme="minorHAnsi"/>
          <w:sz w:val="24"/>
          <w:szCs w:val="24"/>
        </w:rPr>
        <w:t xml:space="preserve"> tenham praticado atos ilícitos visando a frustrar os objetivos da licitação;</w:t>
      </w:r>
    </w:p>
    <w:p w:rsidR="00D61BB3" w:rsidRPr="009D744A" w:rsidRDefault="00D61BB3" w:rsidP="00D61BB3">
      <w:pPr>
        <w:spacing w:after="0" w:line="240" w:lineRule="auto"/>
        <w:ind w:right="-17"/>
        <w:jc w:val="both"/>
        <w:rPr>
          <w:rFonts w:cstheme="minorHAnsi"/>
          <w:sz w:val="24"/>
          <w:szCs w:val="24"/>
        </w:rPr>
      </w:pPr>
      <w:r w:rsidRPr="00D61BB3">
        <w:rPr>
          <w:rFonts w:cstheme="minorHAnsi"/>
          <w:b/>
          <w:sz w:val="24"/>
          <w:szCs w:val="24"/>
        </w:rPr>
        <w:t>16.</w:t>
      </w:r>
      <w:r>
        <w:rPr>
          <w:rFonts w:cstheme="minorHAnsi"/>
          <w:b/>
          <w:sz w:val="24"/>
          <w:szCs w:val="24"/>
        </w:rPr>
        <w:t>5</w:t>
      </w:r>
      <w:r w:rsidRPr="00D61BB3">
        <w:rPr>
          <w:rFonts w:cstheme="minorHAnsi"/>
          <w:b/>
          <w:sz w:val="24"/>
          <w:szCs w:val="24"/>
        </w:rPr>
        <w:t>.</w:t>
      </w:r>
      <w:r>
        <w:rPr>
          <w:rFonts w:cstheme="minorHAnsi"/>
          <w:b/>
          <w:sz w:val="24"/>
          <w:szCs w:val="24"/>
        </w:rPr>
        <w:t>3.</w:t>
      </w:r>
      <w:r w:rsidRPr="009D744A">
        <w:rPr>
          <w:rFonts w:cstheme="minorHAnsi"/>
          <w:sz w:val="24"/>
          <w:szCs w:val="24"/>
        </w:rPr>
        <w:t xml:space="preserve"> demonstrem não possuir idoneidade para contratar com a Administração em virtude de atos ilícitos praticados.</w:t>
      </w:r>
    </w:p>
    <w:p w:rsidR="00D61BB3" w:rsidRPr="009D744A" w:rsidRDefault="00D61BB3" w:rsidP="00D61BB3">
      <w:pPr>
        <w:spacing w:after="0" w:line="240" w:lineRule="auto"/>
        <w:jc w:val="both"/>
        <w:rPr>
          <w:rFonts w:cstheme="minorHAnsi"/>
          <w:sz w:val="24"/>
          <w:szCs w:val="24"/>
        </w:rPr>
      </w:pPr>
      <w:r w:rsidRPr="00D61BB3">
        <w:rPr>
          <w:rFonts w:cstheme="minorHAnsi"/>
          <w:b/>
          <w:sz w:val="24"/>
          <w:szCs w:val="24"/>
        </w:rPr>
        <w:t>16.</w:t>
      </w:r>
      <w:r>
        <w:rPr>
          <w:rFonts w:cstheme="minorHAnsi"/>
          <w:b/>
          <w:sz w:val="24"/>
          <w:szCs w:val="24"/>
        </w:rPr>
        <w:t>6</w:t>
      </w:r>
      <w:r w:rsidRPr="00D61BB3">
        <w:rPr>
          <w:rFonts w:cstheme="minorHAnsi"/>
          <w:b/>
          <w:sz w:val="24"/>
          <w:szCs w:val="24"/>
        </w:rPr>
        <w:t>.</w:t>
      </w:r>
      <w:r w:rsidRPr="009D744A">
        <w:rPr>
          <w:rFonts w:cstheme="minorHAnsi"/>
          <w:sz w:val="24"/>
          <w:szCs w:val="24"/>
        </w:rPr>
        <w:t xml:space="preserve"> A aplicação de qualquer das penalidades previstas realizar-se-á em processo administrativo que assegurará o contraditório e a ampla defesa à Contratada, observando-se o procedimento previsto na Lei nº 8.666, de 1993, e subsidiariamente a Lei nº 9.784, de 1999.</w:t>
      </w:r>
    </w:p>
    <w:p w:rsidR="00D61BB3" w:rsidRPr="009D744A" w:rsidRDefault="00D61BB3" w:rsidP="00D61BB3">
      <w:pPr>
        <w:spacing w:after="0" w:line="240" w:lineRule="auto"/>
        <w:ind w:right="-30"/>
        <w:jc w:val="both"/>
        <w:rPr>
          <w:rFonts w:cstheme="minorHAnsi"/>
          <w:sz w:val="24"/>
          <w:szCs w:val="24"/>
        </w:rPr>
      </w:pPr>
      <w:r w:rsidRPr="00D61BB3">
        <w:rPr>
          <w:rFonts w:cstheme="minorHAnsi"/>
          <w:b/>
          <w:sz w:val="24"/>
          <w:szCs w:val="24"/>
        </w:rPr>
        <w:t>16.</w:t>
      </w:r>
      <w:r>
        <w:rPr>
          <w:rFonts w:cstheme="minorHAnsi"/>
          <w:b/>
          <w:sz w:val="24"/>
          <w:szCs w:val="24"/>
        </w:rPr>
        <w:t>7</w:t>
      </w:r>
      <w:r w:rsidRPr="00D61BB3">
        <w:rPr>
          <w:rFonts w:cstheme="minorHAnsi"/>
          <w:b/>
          <w:sz w:val="24"/>
          <w:szCs w:val="24"/>
        </w:rPr>
        <w:t>.</w:t>
      </w:r>
      <w:r w:rsidRPr="009D744A">
        <w:rPr>
          <w:rFonts w:cstheme="minorHAnsi"/>
          <w:sz w:val="24"/>
          <w:szCs w:val="24"/>
        </w:rPr>
        <w:t xml:space="preserve"> As multas devidas e/ou prejuízos causados à Contratante serão deduzidos dos valores a serem pagos, ou recolhidos em favor da União, ou deduzidos da garantia, ou ainda, quando for o caso, serão inscritos na Dívida Ativa da União e cobrados judicialmente.</w:t>
      </w:r>
    </w:p>
    <w:p w:rsidR="00D61BB3" w:rsidRPr="009D744A" w:rsidRDefault="00D61BB3" w:rsidP="00D61BB3">
      <w:pPr>
        <w:spacing w:after="0" w:line="240" w:lineRule="auto"/>
        <w:ind w:right="-30"/>
        <w:jc w:val="both"/>
        <w:rPr>
          <w:rFonts w:cstheme="minorHAnsi"/>
          <w:sz w:val="24"/>
          <w:szCs w:val="24"/>
        </w:rPr>
      </w:pPr>
      <w:r w:rsidRPr="00D61BB3">
        <w:rPr>
          <w:rFonts w:cstheme="minorHAnsi"/>
          <w:b/>
          <w:sz w:val="24"/>
          <w:szCs w:val="24"/>
        </w:rPr>
        <w:t>16.</w:t>
      </w:r>
      <w:r>
        <w:rPr>
          <w:rFonts w:cstheme="minorHAnsi"/>
          <w:b/>
          <w:sz w:val="24"/>
          <w:szCs w:val="24"/>
        </w:rPr>
        <w:t>7.1</w:t>
      </w:r>
      <w:r w:rsidRPr="00D61BB3">
        <w:rPr>
          <w:rFonts w:cstheme="minorHAnsi"/>
          <w:b/>
          <w:sz w:val="24"/>
          <w:szCs w:val="24"/>
        </w:rPr>
        <w:t>.</w:t>
      </w:r>
      <w:r w:rsidRPr="009D744A">
        <w:rPr>
          <w:rFonts w:cstheme="minorHAnsi"/>
          <w:sz w:val="24"/>
          <w:szCs w:val="24"/>
        </w:rPr>
        <w:t xml:space="preserve"> Caso a Contratante determine, a multa deverá ser recolhida no prazo máximo de </w:t>
      </w:r>
      <w:r w:rsidR="00E91372" w:rsidRPr="00E91372">
        <w:rPr>
          <w:rFonts w:cstheme="minorHAnsi"/>
          <w:b/>
          <w:color w:val="FF0000"/>
          <w:sz w:val="24"/>
          <w:szCs w:val="24"/>
          <w:u w:val="single"/>
        </w:rPr>
        <w:t>20</w:t>
      </w:r>
      <w:r w:rsidRPr="00E91372">
        <w:rPr>
          <w:rFonts w:cstheme="minorHAnsi"/>
          <w:b/>
          <w:color w:val="FF0000"/>
          <w:sz w:val="24"/>
          <w:szCs w:val="24"/>
          <w:u w:val="single"/>
        </w:rPr>
        <w:t xml:space="preserve"> (</w:t>
      </w:r>
      <w:r w:rsidR="00E91372" w:rsidRPr="00E91372">
        <w:rPr>
          <w:rFonts w:cstheme="minorHAnsi"/>
          <w:b/>
          <w:color w:val="FF0000"/>
          <w:sz w:val="24"/>
          <w:szCs w:val="24"/>
          <w:u w:val="single"/>
        </w:rPr>
        <w:t>vinte</w:t>
      </w:r>
      <w:r w:rsidRPr="00E91372">
        <w:rPr>
          <w:rFonts w:cstheme="minorHAnsi"/>
          <w:b/>
          <w:color w:val="FF0000"/>
          <w:sz w:val="24"/>
          <w:szCs w:val="24"/>
          <w:u w:val="single"/>
        </w:rPr>
        <w:t>)</w:t>
      </w:r>
      <w:r w:rsidRPr="00E91372">
        <w:rPr>
          <w:rFonts w:cstheme="minorHAnsi"/>
          <w:color w:val="FF0000"/>
          <w:sz w:val="24"/>
          <w:szCs w:val="24"/>
        </w:rPr>
        <w:t xml:space="preserve"> </w:t>
      </w:r>
      <w:r w:rsidRPr="009D744A">
        <w:rPr>
          <w:rFonts w:cstheme="minorHAnsi"/>
          <w:sz w:val="24"/>
          <w:szCs w:val="24"/>
        </w:rPr>
        <w:t>dias, a contar da data do recebimento da comunicação enviada pela autoridade competente.</w:t>
      </w:r>
    </w:p>
    <w:p w:rsidR="00D61BB3" w:rsidRPr="009D744A" w:rsidRDefault="00D61BB3" w:rsidP="00D61BB3">
      <w:pPr>
        <w:spacing w:after="0" w:line="240" w:lineRule="auto"/>
        <w:ind w:right="-30"/>
        <w:jc w:val="both"/>
        <w:rPr>
          <w:rFonts w:cstheme="minorHAnsi"/>
          <w:sz w:val="24"/>
          <w:szCs w:val="24"/>
        </w:rPr>
      </w:pPr>
      <w:r w:rsidRPr="00D61BB3">
        <w:rPr>
          <w:rFonts w:cstheme="minorHAnsi"/>
          <w:b/>
          <w:sz w:val="24"/>
          <w:szCs w:val="24"/>
        </w:rPr>
        <w:t>16.</w:t>
      </w:r>
      <w:r>
        <w:rPr>
          <w:rFonts w:cstheme="minorHAnsi"/>
          <w:b/>
          <w:sz w:val="24"/>
          <w:szCs w:val="24"/>
        </w:rPr>
        <w:t>8</w:t>
      </w:r>
      <w:r w:rsidRPr="00D61BB3">
        <w:rPr>
          <w:rFonts w:cstheme="minorHAnsi"/>
          <w:b/>
          <w:sz w:val="24"/>
          <w:szCs w:val="24"/>
        </w:rPr>
        <w:t>.</w:t>
      </w:r>
      <w:r w:rsidRPr="009D744A">
        <w:rPr>
          <w:rFonts w:cstheme="minorHAnsi"/>
          <w:sz w:val="24"/>
          <w:szCs w:val="24"/>
        </w:rPr>
        <w:t xml:space="preserve"> Caso o valor da multa não seja suficiente para cobrir os prejuízos causados pela conduta do licitante, a União ou Entidade poderá cobrar o valor remanescente judicialmente, conforme artigo 419 do Código Civil.</w:t>
      </w:r>
    </w:p>
    <w:p w:rsidR="00D61BB3" w:rsidRPr="009D744A" w:rsidRDefault="009F1911" w:rsidP="00D61BB3">
      <w:pPr>
        <w:spacing w:after="0" w:line="240" w:lineRule="auto"/>
        <w:ind w:right="-30"/>
        <w:jc w:val="both"/>
        <w:rPr>
          <w:rFonts w:cstheme="minorHAnsi"/>
          <w:sz w:val="24"/>
          <w:szCs w:val="24"/>
        </w:rPr>
      </w:pPr>
      <w:r w:rsidRPr="00D61BB3">
        <w:rPr>
          <w:rFonts w:cstheme="minorHAnsi"/>
          <w:b/>
          <w:sz w:val="24"/>
          <w:szCs w:val="24"/>
        </w:rPr>
        <w:lastRenderedPageBreak/>
        <w:t>16.</w:t>
      </w:r>
      <w:r>
        <w:rPr>
          <w:rFonts w:cstheme="minorHAnsi"/>
          <w:b/>
          <w:sz w:val="24"/>
          <w:szCs w:val="24"/>
        </w:rPr>
        <w:t>9</w:t>
      </w:r>
      <w:r w:rsidRPr="00D61BB3">
        <w:rPr>
          <w:rFonts w:cstheme="minorHAnsi"/>
          <w:b/>
          <w:sz w:val="24"/>
          <w:szCs w:val="24"/>
        </w:rPr>
        <w:t>.</w:t>
      </w:r>
      <w:r w:rsidRPr="009D744A">
        <w:rPr>
          <w:rFonts w:cstheme="minorHAnsi"/>
          <w:sz w:val="24"/>
          <w:szCs w:val="24"/>
        </w:rPr>
        <w:t xml:space="preserve"> </w:t>
      </w:r>
      <w:r w:rsidR="00D61BB3" w:rsidRPr="009D744A">
        <w:rPr>
          <w:rFonts w:cstheme="minorHAnsi"/>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D61BB3" w:rsidRPr="009F1911" w:rsidRDefault="009F1911" w:rsidP="00D61BB3">
      <w:pPr>
        <w:pStyle w:val="Nivel2"/>
        <w:numPr>
          <w:ilvl w:val="0"/>
          <w:numId w:val="0"/>
        </w:numPr>
        <w:spacing w:before="0" w:after="0" w:line="240" w:lineRule="auto"/>
        <w:rPr>
          <w:rFonts w:asciiTheme="minorHAnsi" w:hAnsiTheme="minorHAnsi" w:cstheme="minorHAnsi"/>
          <w:sz w:val="24"/>
          <w:szCs w:val="24"/>
        </w:rPr>
      </w:pPr>
      <w:r w:rsidRPr="009F1911">
        <w:rPr>
          <w:rFonts w:asciiTheme="minorHAnsi" w:hAnsiTheme="minorHAnsi" w:cstheme="minorHAnsi"/>
          <w:b/>
          <w:sz w:val="24"/>
          <w:szCs w:val="24"/>
        </w:rPr>
        <w:t>16.</w:t>
      </w:r>
      <w:r>
        <w:rPr>
          <w:rFonts w:asciiTheme="minorHAnsi" w:hAnsiTheme="minorHAnsi" w:cstheme="minorHAnsi"/>
          <w:b/>
          <w:sz w:val="24"/>
          <w:szCs w:val="24"/>
        </w:rPr>
        <w:t>10</w:t>
      </w:r>
      <w:r w:rsidRPr="009F1911">
        <w:rPr>
          <w:rFonts w:asciiTheme="minorHAnsi" w:hAnsiTheme="minorHAnsi" w:cstheme="minorHAnsi"/>
          <w:b/>
          <w:sz w:val="24"/>
          <w:szCs w:val="24"/>
        </w:rPr>
        <w:t>.</w:t>
      </w:r>
      <w:r w:rsidRPr="009F1911">
        <w:rPr>
          <w:rFonts w:asciiTheme="minorHAnsi" w:hAnsiTheme="minorHAnsi" w:cstheme="minorHAnsi"/>
          <w:sz w:val="24"/>
          <w:szCs w:val="24"/>
        </w:rPr>
        <w:t xml:space="preserve"> </w:t>
      </w:r>
      <w:r w:rsidR="00D61BB3" w:rsidRPr="009F1911">
        <w:rPr>
          <w:rFonts w:asciiTheme="minorHAnsi" w:hAnsiTheme="minorHAnsi" w:cstheme="minorHAnsi"/>
          <w:sz w:val="24"/>
          <w:szCs w:val="24"/>
        </w:rPr>
        <w:t>Se, durante o processo de aplicação de penalidade, se houver indícios de prática de infração</w:t>
      </w:r>
      <w:r w:rsidR="00D61BB3" w:rsidRPr="009D744A">
        <w:rPr>
          <w:rFonts w:asciiTheme="minorHAnsi" w:hAnsiTheme="minorHAnsi" w:cstheme="minorHAnsi"/>
          <w:sz w:val="24"/>
          <w:szCs w:val="24"/>
        </w:rPr>
        <w:t xml:space="preserve">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w:t>
      </w:r>
      <w:r w:rsidR="00D61BB3" w:rsidRPr="009F1911">
        <w:rPr>
          <w:rFonts w:asciiTheme="minorHAnsi" w:hAnsiTheme="minorHAnsi" w:cstheme="minorHAnsi"/>
          <w:sz w:val="24"/>
          <w:szCs w:val="24"/>
        </w:rPr>
        <w:t xml:space="preserve">despacho fundamentado, para ciência e decisão sobre a eventual instauração de investigação preliminar ou Processo Administrativo de Responsabilização - PAR. </w:t>
      </w:r>
    </w:p>
    <w:p w:rsidR="00D61BB3" w:rsidRPr="009F1911" w:rsidRDefault="009F1911" w:rsidP="00D61BB3">
      <w:pPr>
        <w:pStyle w:val="Nivel2"/>
        <w:numPr>
          <w:ilvl w:val="0"/>
          <w:numId w:val="0"/>
        </w:numPr>
        <w:spacing w:before="0" w:after="0" w:line="240" w:lineRule="auto"/>
        <w:rPr>
          <w:rFonts w:asciiTheme="minorHAnsi" w:hAnsiTheme="minorHAnsi" w:cstheme="minorHAnsi"/>
          <w:sz w:val="24"/>
          <w:szCs w:val="24"/>
        </w:rPr>
      </w:pPr>
      <w:r w:rsidRPr="009F1911">
        <w:rPr>
          <w:rFonts w:asciiTheme="minorHAnsi" w:hAnsiTheme="minorHAnsi" w:cstheme="minorHAnsi"/>
          <w:b/>
          <w:sz w:val="24"/>
          <w:szCs w:val="24"/>
        </w:rPr>
        <w:t>16.11.</w:t>
      </w:r>
      <w:r w:rsidRPr="009F1911">
        <w:rPr>
          <w:rFonts w:asciiTheme="minorHAnsi" w:hAnsiTheme="minorHAnsi" w:cstheme="minorHAnsi"/>
          <w:sz w:val="24"/>
          <w:szCs w:val="24"/>
        </w:rPr>
        <w:t xml:space="preserve"> </w:t>
      </w:r>
      <w:r w:rsidR="00D61BB3" w:rsidRPr="009F1911">
        <w:rPr>
          <w:rFonts w:asciiTheme="minorHAnsi" w:hAnsiTheme="minorHAnsi" w:cstheme="minorHAnsi"/>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D61BB3" w:rsidRPr="009F1911" w:rsidRDefault="009F1911" w:rsidP="00D61BB3">
      <w:pPr>
        <w:pStyle w:val="Nivel2"/>
        <w:numPr>
          <w:ilvl w:val="0"/>
          <w:numId w:val="0"/>
        </w:numPr>
        <w:spacing w:before="0" w:after="0" w:line="240" w:lineRule="auto"/>
        <w:rPr>
          <w:rFonts w:asciiTheme="minorHAnsi" w:hAnsiTheme="minorHAnsi" w:cstheme="minorHAnsi"/>
          <w:sz w:val="24"/>
          <w:szCs w:val="24"/>
        </w:rPr>
      </w:pPr>
      <w:r w:rsidRPr="009F1911">
        <w:rPr>
          <w:rFonts w:asciiTheme="minorHAnsi" w:hAnsiTheme="minorHAnsi" w:cstheme="minorHAnsi"/>
          <w:b/>
          <w:sz w:val="24"/>
          <w:szCs w:val="24"/>
        </w:rPr>
        <w:t>16.12.</w:t>
      </w:r>
      <w:r w:rsidRPr="009F1911">
        <w:rPr>
          <w:rFonts w:asciiTheme="minorHAnsi" w:hAnsiTheme="minorHAnsi" w:cstheme="minorHAnsi"/>
          <w:sz w:val="24"/>
          <w:szCs w:val="24"/>
        </w:rPr>
        <w:t xml:space="preserve"> </w:t>
      </w:r>
      <w:r w:rsidR="00D61BB3" w:rsidRPr="009F1911">
        <w:rPr>
          <w:rFonts w:asciiTheme="minorHAnsi" w:hAnsiTheme="minorHAnsi" w:cstheme="minorHAnsi"/>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D61BB3" w:rsidRPr="009F1911" w:rsidRDefault="009F1911" w:rsidP="00D61BB3">
      <w:pPr>
        <w:spacing w:after="0" w:line="240" w:lineRule="auto"/>
        <w:jc w:val="both"/>
        <w:rPr>
          <w:rFonts w:cstheme="minorHAnsi"/>
          <w:i/>
          <w:sz w:val="24"/>
          <w:szCs w:val="24"/>
        </w:rPr>
      </w:pPr>
      <w:r w:rsidRPr="009F1911">
        <w:rPr>
          <w:rFonts w:cstheme="minorHAnsi"/>
          <w:b/>
          <w:sz w:val="24"/>
          <w:szCs w:val="24"/>
        </w:rPr>
        <w:t>16.13.</w:t>
      </w:r>
      <w:r w:rsidRPr="009F1911">
        <w:rPr>
          <w:rFonts w:cstheme="minorHAnsi"/>
          <w:sz w:val="24"/>
          <w:szCs w:val="24"/>
        </w:rPr>
        <w:t xml:space="preserve"> </w:t>
      </w:r>
      <w:r w:rsidR="00D61BB3" w:rsidRPr="009F1911">
        <w:rPr>
          <w:rFonts w:cstheme="minorHAnsi"/>
          <w:sz w:val="24"/>
          <w:szCs w:val="24"/>
        </w:rPr>
        <w:t>As penalidades serão obrigatoriamente registradas no SICAF.</w:t>
      </w:r>
    </w:p>
    <w:p w:rsidR="006553F3" w:rsidRPr="005F44DC" w:rsidRDefault="006553F3" w:rsidP="003026F2">
      <w:pPr>
        <w:spacing w:after="0" w:line="240" w:lineRule="auto"/>
        <w:jc w:val="both"/>
        <w:rPr>
          <w:rFonts w:cstheme="minorHAnsi"/>
          <w:sz w:val="24"/>
          <w:szCs w:val="24"/>
        </w:rPr>
      </w:pPr>
    </w:p>
    <w:p w:rsidR="00D75174" w:rsidRPr="005F44DC" w:rsidRDefault="007F0CDF" w:rsidP="003026F2">
      <w:pPr>
        <w:spacing w:after="0" w:line="240" w:lineRule="auto"/>
        <w:jc w:val="both"/>
        <w:rPr>
          <w:rFonts w:cstheme="minorHAnsi"/>
          <w:b/>
          <w:sz w:val="24"/>
          <w:szCs w:val="24"/>
        </w:rPr>
      </w:pPr>
      <w:r>
        <w:rPr>
          <w:rFonts w:cstheme="minorHAnsi"/>
          <w:b/>
          <w:sz w:val="24"/>
          <w:szCs w:val="24"/>
        </w:rPr>
        <w:t>17</w:t>
      </w:r>
      <w:r w:rsidR="00856789" w:rsidRPr="005F44DC">
        <w:rPr>
          <w:rFonts w:cstheme="minorHAnsi"/>
          <w:b/>
          <w:sz w:val="24"/>
          <w:szCs w:val="24"/>
        </w:rPr>
        <w:t xml:space="preserve">. </w:t>
      </w:r>
      <w:r w:rsidR="00D75174" w:rsidRPr="005F44DC">
        <w:rPr>
          <w:rFonts w:cstheme="minorHAnsi"/>
          <w:b/>
          <w:sz w:val="24"/>
          <w:szCs w:val="24"/>
        </w:rPr>
        <w:t>CRITÉRIOS DE SELEÇÃO DO FORNECEDOR</w:t>
      </w:r>
    </w:p>
    <w:p w:rsidR="00C939DA" w:rsidRPr="005F44DC" w:rsidRDefault="007F0CDF" w:rsidP="003026F2">
      <w:pPr>
        <w:spacing w:after="0" w:line="240" w:lineRule="auto"/>
        <w:ind w:right="-30"/>
        <w:jc w:val="both"/>
        <w:rPr>
          <w:rFonts w:cstheme="minorHAnsi"/>
          <w:sz w:val="24"/>
          <w:szCs w:val="24"/>
        </w:rPr>
      </w:pPr>
      <w:r>
        <w:rPr>
          <w:rFonts w:cstheme="minorHAnsi"/>
          <w:b/>
          <w:sz w:val="24"/>
          <w:szCs w:val="24"/>
        </w:rPr>
        <w:t>17</w:t>
      </w:r>
      <w:r w:rsidR="00856789" w:rsidRPr="005F44DC">
        <w:rPr>
          <w:rFonts w:cstheme="minorHAnsi"/>
          <w:b/>
          <w:sz w:val="24"/>
          <w:szCs w:val="24"/>
        </w:rPr>
        <w:t>.1.</w:t>
      </w:r>
      <w:r w:rsidR="00856789" w:rsidRPr="005F44DC">
        <w:rPr>
          <w:rFonts w:cstheme="minorHAnsi"/>
          <w:sz w:val="24"/>
          <w:szCs w:val="24"/>
        </w:rPr>
        <w:t xml:space="preserve"> </w:t>
      </w:r>
      <w:r w:rsidR="00C939DA" w:rsidRPr="005F44DC">
        <w:rPr>
          <w:rFonts w:cstheme="minorHAnsi"/>
          <w:sz w:val="24"/>
          <w:szCs w:val="24"/>
        </w:rPr>
        <w:t>As exigências de habilitação jurídica e de regularidade fiscal e trabalhista são as usuais para a generalidade dos objetos, conforme disciplinado no edital.</w:t>
      </w:r>
    </w:p>
    <w:p w:rsidR="00C939DA" w:rsidRPr="005F44DC" w:rsidRDefault="007F0CDF" w:rsidP="003026F2">
      <w:pPr>
        <w:spacing w:after="0" w:line="240" w:lineRule="auto"/>
        <w:ind w:right="-30"/>
        <w:jc w:val="both"/>
        <w:rPr>
          <w:rFonts w:cstheme="minorHAnsi"/>
          <w:sz w:val="24"/>
          <w:szCs w:val="24"/>
        </w:rPr>
      </w:pPr>
      <w:r>
        <w:rPr>
          <w:rFonts w:cstheme="minorHAnsi"/>
          <w:b/>
          <w:sz w:val="24"/>
          <w:szCs w:val="24"/>
        </w:rPr>
        <w:t>17</w:t>
      </w:r>
      <w:r w:rsidR="00856789" w:rsidRPr="005F44DC">
        <w:rPr>
          <w:rFonts w:cstheme="minorHAnsi"/>
          <w:b/>
          <w:sz w:val="24"/>
          <w:szCs w:val="24"/>
        </w:rPr>
        <w:t>.2.</w:t>
      </w:r>
      <w:r w:rsidR="00856789" w:rsidRPr="005F44DC">
        <w:rPr>
          <w:rFonts w:cstheme="minorHAnsi"/>
          <w:sz w:val="24"/>
          <w:szCs w:val="24"/>
        </w:rPr>
        <w:t xml:space="preserve"> </w:t>
      </w:r>
      <w:r w:rsidR="00C939DA" w:rsidRPr="005F44DC">
        <w:rPr>
          <w:rFonts w:cstheme="minorHAnsi"/>
          <w:sz w:val="24"/>
          <w:szCs w:val="24"/>
        </w:rPr>
        <w:t>Os critérios de qualificação econômica a serem atendidos pelo fornecedor estão previstos no edital.</w:t>
      </w:r>
    </w:p>
    <w:p w:rsidR="00C939DA" w:rsidRPr="0047133F" w:rsidRDefault="007F0CDF" w:rsidP="003026F2">
      <w:pPr>
        <w:spacing w:after="0" w:line="240" w:lineRule="auto"/>
        <w:ind w:right="-30"/>
        <w:jc w:val="both"/>
        <w:rPr>
          <w:rFonts w:cstheme="minorHAnsi"/>
          <w:b/>
          <w:sz w:val="24"/>
          <w:szCs w:val="24"/>
        </w:rPr>
      </w:pPr>
      <w:r>
        <w:rPr>
          <w:rFonts w:cstheme="minorHAnsi"/>
          <w:b/>
          <w:sz w:val="24"/>
          <w:szCs w:val="24"/>
        </w:rPr>
        <w:t>17</w:t>
      </w:r>
      <w:r w:rsidR="00856789" w:rsidRPr="0047133F">
        <w:rPr>
          <w:rFonts w:cstheme="minorHAnsi"/>
          <w:b/>
          <w:sz w:val="24"/>
          <w:szCs w:val="24"/>
        </w:rPr>
        <w:t xml:space="preserve">.3. </w:t>
      </w:r>
      <w:r w:rsidR="00C939DA" w:rsidRPr="00165DFE">
        <w:rPr>
          <w:rFonts w:cstheme="minorHAnsi"/>
          <w:sz w:val="24"/>
          <w:szCs w:val="24"/>
        </w:rPr>
        <w:t>Os critérios de qualificação técnica</w:t>
      </w:r>
      <w:r w:rsidR="00C939DA" w:rsidRPr="0047133F">
        <w:rPr>
          <w:rFonts w:cstheme="minorHAnsi"/>
          <w:b/>
          <w:sz w:val="24"/>
          <w:szCs w:val="24"/>
        </w:rPr>
        <w:t xml:space="preserve"> </w:t>
      </w:r>
      <w:r w:rsidRPr="007F0CDF">
        <w:rPr>
          <w:rFonts w:cstheme="minorHAnsi"/>
          <w:b/>
          <w:color w:val="FF0000"/>
          <w:sz w:val="24"/>
          <w:szCs w:val="24"/>
          <w:u w:val="single"/>
        </w:rPr>
        <w:t>(</w:t>
      </w:r>
      <w:r>
        <w:rPr>
          <w:rFonts w:cstheme="minorHAnsi"/>
          <w:b/>
          <w:color w:val="FF0000"/>
          <w:sz w:val="24"/>
          <w:szCs w:val="24"/>
          <w:u w:val="single"/>
        </w:rPr>
        <w:t>apenas para os itens café e toner original</w:t>
      </w:r>
      <w:r w:rsidRPr="007F0CDF">
        <w:rPr>
          <w:rFonts w:cstheme="minorHAnsi"/>
          <w:b/>
          <w:color w:val="FF0000"/>
          <w:sz w:val="24"/>
          <w:szCs w:val="24"/>
          <w:u w:val="single"/>
        </w:rPr>
        <w:t>)</w:t>
      </w:r>
      <w:r w:rsidRPr="007F0CDF">
        <w:rPr>
          <w:rFonts w:cstheme="minorHAnsi"/>
          <w:b/>
          <w:color w:val="FF0000"/>
          <w:sz w:val="24"/>
          <w:szCs w:val="24"/>
        </w:rPr>
        <w:t xml:space="preserve"> </w:t>
      </w:r>
      <w:r w:rsidR="00C939DA" w:rsidRPr="00165DFE">
        <w:rPr>
          <w:rFonts w:cstheme="minorHAnsi"/>
          <w:sz w:val="24"/>
          <w:szCs w:val="24"/>
        </w:rPr>
        <w:t xml:space="preserve">a serem atendidos pelo fornecedor </w:t>
      </w:r>
      <w:r w:rsidR="0047133F" w:rsidRPr="00165DFE">
        <w:rPr>
          <w:rFonts w:cstheme="minorHAnsi"/>
          <w:sz w:val="24"/>
          <w:szCs w:val="24"/>
        </w:rPr>
        <w:t>serão:</w:t>
      </w:r>
    </w:p>
    <w:p w:rsidR="0047133F" w:rsidRDefault="007F0CDF" w:rsidP="0047133F">
      <w:pPr>
        <w:spacing w:after="0" w:line="240" w:lineRule="auto"/>
        <w:jc w:val="both"/>
        <w:rPr>
          <w:rFonts w:cstheme="minorHAnsi"/>
          <w:color w:val="000000"/>
          <w:sz w:val="24"/>
          <w:szCs w:val="24"/>
        </w:rPr>
      </w:pPr>
      <w:r>
        <w:rPr>
          <w:rFonts w:cstheme="minorHAnsi"/>
          <w:b/>
          <w:sz w:val="24"/>
          <w:szCs w:val="24"/>
        </w:rPr>
        <w:t>17</w:t>
      </w:r>
      <w:r w:rsidR="0047133F">
        <w:rPr>
          <w:rFonts w:cstheme="minorHAnsi"/>
          <w:b/>
          <w:bCs/>
          <w:iCs/>
          <w:color w:val="000000"/>
          <w:sz w:val="24"/>
        </w:rPr>
        <w:t>.3.1.</w:t>
      </w:r>
      <w:r w:rsidR="0047133F" w:rsidRPr="00664EFC">
        <w:rPr>
          <w:rFonts w:cstheme="minorHAnsi"/>
          <w:b/>
          <w:bCs/>
          <w:iCs/>
          <w:color w:val="000000"/>
          <w:sz w:val="24"/>
        </w:rPr>
        <w:t xml:space="preserve"> </w:t>
      </w:r>
      <w:r w:rsidR="0047133F" w:rsidRPr="00664EFC">
        <w:rPr>
          <w:rFonts w:cstheme="minorHAnsi"/>
          <w:color w:val="000000"/>
          <w:sz w:val="24"/>
        </w:rPr>
        <w:t xml:space="preserve">Comprovação de aptidão para a prestação dos serviços em características, </w:t>
      </w:r>
      <w:r w:rsidR="0047133F" w:rsidRPr="00811E33">
        <w:rPr>
          <w:rFonts w:cstheme="minorHAnsi"/>
          <w:sz w:val="24"/>
        </w:rPr>
        <w:t>quantidades e</w:t>
      </w:r>
      <w:r w:rsidR="0047133F" w:rsidRPr="00664EFC">
        <w:rPr>
          <w:rFonts w:cstheme="minorHAnsi"/>
          <w:color w:val="000000"/>
          <w:sz w:val="24"/>
        </w:rPr>
        <w:t xml:space="preserve"> prazos compatíveis com o objeto desta licitação, ou com o item pertinente, mediante a </w:t>
      </w:r>
      <w:r w:rsidR="0047133F" w:rsidRPr="0047133F">
        <w:rPr>
          <w:rFonts w:cstheme="minorHAnsi"/>
          <w:color w:val="000000"/>
          <w:sz w:val="24"/>
          <w:szCs w:val="24"/>
        </w:rPr>
        <w:t>apresentação de atestado(s) fornecido(s) por pessoas jurídicas de direito público ou privado.</w:t>
      </w:r>
      <w:bookmarkStart w:id="4" w:name="_Hlk519177818"/>
    </w:p>
    <w:p w:rsidR="0047133F" w:rsidRDefault="00811E33" w:rsidP="0047133F">
      <w:pPr>
        <w:spacing w:after="0" w:line="240" w:lineRule="auto"/>
        <w:jc w:val="both"/>
        <w:rPr>
          <w:rFonts w:cstheme="minorHAnsi"/>
          <w:b/>
          <w:color w:val="FF0000"/>
          <w:sz w:val="24"/>
          <w:szCs w:val="24"/>
          <w:u w:val="single"/>
        </w:rPr>
      </w:pPr>
      <w:r>
        <w:rPr>
          <w:rFonts w:cstheme="minorHAnsi"/>
          <w:b/>
          <w:bCs/>
          <w:iCs/>
          <w:color w:val="000000"/>
          <w:sz w:val="24"/>
        </w:rPr>
        <w:t>17.3.1</w:t>
      </w:r>
      <w:r w:rsidR="0047133F">
        <w:rPr>
          <w:rFonts w:cstheme="minorHAnsi"/>
          <w:b/>
          <w:bCs/>
          <w:iCs/>
          <w:color w:val="000000"/>
          <w:sz w:val="24"/>
        </w:rPr>
        <w:t>.</w:t>
      </w:r>
      <w:r w:rsidR="0047133F" w:rsidRPr="00664EFC">
        <w:rPr>
          <w:rFonts w:cstheme="minorHAnsi"/>
          <w:b/>
          <w:bCs/>
          <w:iCs/>
          <w:color w:val="000000"/>
          <w:sz w:val="24"/>
        </w:rPr>
        <w:t xml:space="preserve"> </w:t>
      </w:r>
      <w:r w:rsidR="0047133F" w:rsidRPr="00811E33">
        <w:rPr>
          <w:rFonts w:cstheme="minorHAnsi"/>
          <w:b/>
          <w:color w:val="FF0000"/>
          <w:sz w:val="24"/>
          <w:szCs w:val="24"/>
          <w:u w:val="single"/>
        </w:rPr>
        <w:t xml:space="preserve">A exigência de atestado de capacidade técnica para os </w:t>
      </w:r>
      <w:r w:rsidRPr="00811E33">
        <w:rPr>
          <w:rFonts w:cstheme="minorHAnsi"/>
          <w:b/>
          <w:color w:val="FF0000"/>
          <w:sz w:val="24"/>
          <w:szCs w:val="24"/>
          <w:u w:val="single"/>
        </w:rPr>
        <w:t>itens café e toner original</w:t>
      </w:r>
      <w:r w:rsidR="0047133F" w:rsidRPr="00811E33">
        <w:rPr>
          <w:rFonts w:cstheme="minorHAnsi"/>
          <w:b/>
          <w:color w:val="FF0000"/>
          <w:sz w:val="24"/>
          <w:szCs w:val="24"/>
          <w:u w:val="single"/>
        </w:rPr>
        <w:t xml:space="preserve"> se justifica pela necessidade de evitar empresas sem experiência que já no seu </w:t>
      </w:r>
      <w:proofErr w:type="spellStart"/>
      <w:r w:rsidR="0047133F" w:rsidRPr="00811E33">
        <w:rPr>
          <w:rFonts w:cstheme="minorHAnsi"/>
          <w:b/>
          <w:color w:val="FF0000"/>
          <w:sz w:val="24"/>
          <w:szCs w:val="24"/>
          <w:u w:val="single"/>
        </w:rPr>
        <w:t>nescedouro</w:t>
      </w:r>
      <w:proofErr w:type="spellEnd"/>
      <w:r w:rsidR="0047133F" w:rsidRPr="00811E33">
        <w:rPr>
          <w:rFonts w:cstheme="minorHAnsi"/>
          <w:b/>
          <w:color w:val="FF0000"/>
          <w:sz w:val="24"/>
          <w:szCs w:val="24"/>
          <w:u w:val="single"/>
        </w:rPr>
        <w:t xml:space="preserve"> se aventuram em licitações públicas e sem expertise tem maior risco de afetar a continuidade do</w:t>
      </w:r>
      <w:r w:rsidRPr="00811E33">
        <w:rPr>
          <w:rFonts w:cstheme="minorHAnsi"/>
          <w:b/>
          <w:color w:val="FF0000"/>
          <w:sz w:val="24"/>
          <w:szCs w:val="24"/>
          <w:u w:val="single"/>
        </w:rPr>
        <w:t>s serviços onde os bens serão empregados</w:t>
      </w:r>
      <w:r w:rsidR="0047133F" w:rsidRPr="00811E33">
        <w:rPr>
          <w:rFonts w:cstheme="minorHAnsi"/>
          <w:b/>
          <w:color w:val="FF0000"/>
          <w:sz w:val="24"/>
          <w:szCs w:val="24"/>
          <w:u w:val="single"/>
        </w:rPr>
        <w:t>.</w:t>
      </w:r>
    </w:p>
    <w:p w:rsidR="00B90C3F" w:rsidRPr="00A1477B" w:rsidRDefault="00B90C3F" w:rsidP="00B90C3F">
      <w:pPr>
        <w:spacing w:after="0" w:line="240" w:lineRule="auto"/>
        <w:jc w:val="both"/>
        <w:rPr>
          <w:rFonts w:cstheme="minorHAnsi"/>
          <w:color w:val="FF0000"/>
          <w:sz w:val="24"/>
          <w:u w:val="single"/>
        </w:rPr>
      </w:pPr>
      <w:bookmarkStart w:id="5" w:name="_Hlk105496990"/>
      <w:r w:rsidRPr="00A1477B">
        <w:rPr>
          <w:rFonts w:cstheme="minorHAnsi"/>
          <w:b/>
          <w:color w:val="FF0000"/>
          <w:sz w:val="24"/>
        </w:rPr>
        <w:t>17.3.2.</w:t>
      </w:r>
      <w:r w:rsidRPr="00A1477B">
        <w:rPr>
          <w:rFonts w:cstheme="minorHAnsi"/>
          <w:color w:val="FF0000"/>
          <w:sz w:val="24"/>
        </w:rPr>
        <w:t xml:space="preserve"> </w:t>
      </w:r>
      <w:r w:rsidR="00331A8A" w:rsidRPr="00A1477B">
        <w:rPr>
          <w:rFonts w:cstheme="minorHAnsi"/>
          <w:color w:val="FF0000"/>
          <w:sz w:val="24"/>
          <w:u w:val="single"/>
        </w:rPr>
        <w:t>O</w:t>
      </w:r>
      <w:r w:rsidRPr="00A1477B">
        <w:rPr>
          <w:rFonts w:cstheme="minorHAnsi"/>
          <w:color w:val="FF0000"/>
          <w:sz w:val="24"/>
          <w:u w:val="single"/>
        </w:rPr>
        <w:t xml:space="preserve">s atestados para os itens de </w:t>
      </w:r>
      <w:r w:rsidRPr="00A1477B">
        <w:rPr>
          <w:rFonts w:cstheme="minorHAnsi"/>
          <w:b/>
          <w:color w:val="FF0000"/>
          <w:sz w:val="24"/>
          <w:u w:val="single"/>
        </w:rPr>
        <w:t>café</w:t>
      </w:r>
      <w:r w:rsidRPr="00A1477B">
        <w:rPr>
          <w:rFonts w:cstheme="minorHAnsi"/>
          <w:color w:val="FF0000"/>
          <w:sz w:val="24"/>
          <w:u w:val="single"/>
        </w:rPr>
        <w:t xml:space="preserve"> devem comprovar que a empresa já forneceu café com Nota de Qualidade Global de 6,0 pontos ou mais, com Certificado ABIC, em quantidade de pelo menos 25% do total do item. </w:t>
      </w:r>
    </w:p>
    <w:p w:rsidR="00B90C3F" w:rsidRPr="00A1477B" w:rsidRDefault="00B90C3F" w:rsidP="00B90C3F">
      <w:pPr>
        <w:spacing w:after="0" w:line="240" w:lineRule="auto"/>
        <w:jc w:val="both"/>
        <w:rPr>
          <w:rFonts w:cstheme="minorHAnsi"/>
          <w:color w:val="FF0000"/>
          <w:sz w:val="24"/>
        </w:rPr>
      </w:pPr>
      <w:r w:rsidRPr="00A1477B">
        <w:rPr>
          <w:rFonts w:cstheme="minorHAnsi"/>
          <w:b/>
          <w:color w:val="FF0000"/>
          <w:sz w:val="24"/>
        </w:rPr>
        <w:t>17.3.3.</w:t>
      </w:r>
      <w:r w:rsidRPr="00A1477B">
        <w:rPr>
          <w:rFonts w:cstheme="minorHAnsi"/>
          <w:color w:val="FF0000"/>
          <w:sz w:val="24"/>
        </w:rPr>
        <w:t xml:space="preserve"> </w:t>
      </w:r>
      <w:r w:rsidR="00331A8A" w:rsidRPr="00A1477B">
        <w:rPr>
          <w:rFonts w:cstheme="minorHAnsi"/>
          <w:color w:val="FF0000"/>
          <w:sz w:val="24"/>
          <w:u w:val="single"/>
        </w:rPr>
        <w:t>O</w:t>
      </w:r>
      <w:r w:rsidRPr="00A1477B">
        <w:rPr>
          <w:rFonts w:cstheme="minorHAnsi"/>
          <w:color w:val="FF0000"/>
          <w:sz w:val="24"/>
          <w:u w:val="single"/>
        </w:rPr>
        <w:t xml:space="preserve">s atestados para os itens de </w:t>
      </w:r>
      <w:r w:rsidRPr="00A1477B">
        <w:rPr>
          <w:rFonts w:cstheme="minorHAnsi"/>
          <w:b/>
          <w:color w:val="FF0000"/>
          <w:sz w:val="24"/>
          <w:u w:val="single"/>
        </w:rPr>
        <w:t>toner</w:t>
      </w:r>
      <w:r w:rsidRPr="00A1477B">
        <w:rPr>
          <w:rFonts w:cstheme="minorHAnsi"/>
          <w:color w:val="FF0000"/>
          <w:sz w:val="24"/>
          <w:u w:val="single"/>
        </w:rPr>
        <w:t xml:space="preserve"> devem comprovar que a empresa já forneceu toner original, em quantidade de pelo menos 25% do total do item. </w:t>
      </w:r>
    </w:p>
    <w:bookmarkEnd w:id="5"/>
    <w:p w:rsidR="00B90C3F" w:rsidRDefault="00B90C3F" w:rsidP="0047133F">
      <w:pPr>
        <w:spacing w:after="0" w:line="240" w:lineRule="auto"/>
        <w:jc w:val="both"/>
        <w:rPr>
          <w:rFonts w:cstheme="minorHAnsi"/>
          <w:color w:val="FF0000"/>
          <w:sz w:val="24"/>
          <w:szCs w:val="24"/>
          <w:u w:val="single"/>
        </w:rPr>
      </w:pPr>
    </w:p>
    <w:bookmarkEnd w:id="4"/>
    <w:p w:rsidR="00C939DA" w:rsidRPr="005F44DC" w:rsidRDefault="00811E33" w:rsidP="003026F2">
      <w:pPr>
        <w:spacing w:after="0" w:line="240" w:lineRule="auto"/>
        <w:ind w:right="-30"/>
        <w:jc w:val="both"/>
        <w:rPr>
          <w:rFonts w:cstheme="minorHAnsi"/>
          <w:sz w:val="24"/>
          <w:szCs w:val="24"/>
        </w:rPr>
      </w:pPr>
      <w:r>
        <w:rPr>
          <w:rFonts w:cstheme="minorHAnsi"/>
          <w:b/>
          <w:sz w:val="24"/>
          <w:szCs w:val="24"/>
        </w:rPr>
        <w:t>17</w:t>
      </w:r>
      <w:r w:rsidR="008C58C7" w:rsidRPr="005F44DC">
        <w:rPr>
          <w:rFonts w:cstheme="minorHAnsi"/>
          <w:b/>
          <w:sz w:val="24"/>
          <w:szCs w:val="24"/>
        </w:rPr>
        <w:t>.4.</w:t>
      </w:r>
      <w:r w:rsidR="008C58C7" w:rsidRPr="005F44DC">
        <w:rPr>
          <w:rFonts w:cstheme="minorHAnsi"/>
          <w:sz w:val="24"/>
          <w:szCs w:val="24"/>
        </w:rPr>
        <w:t xml:space="preserve"> </w:t>
      </w:r>
      <w:r w:rsidR="00C939DA" w:rsidRPr="005F44DC">
        <w:rPr>
          <w:rFonts w:cstheme="minorHAnsi"/>
          <w:sz w:val="24"/>
          <w:szCs w:val="24"/>
        </w:rPr>
        <w:t>Os critérios de aceitabilidade de preços serão:</w:t>
      </w:r>
    </w:p>
    <w:p w:rsidR="00441D7F" w:rsidRDefault="00811E33" w:rsidP="003026F2">
      <w:pPr>
        <w:spacing w:after="0" w:line="240" w:lineRule="auto"/>
        <w:ind w:right="-30"/>
        <w:jc w:val="both"/>
        <w:rPr>
          <w:rFonts w:cstheme="minorHAnsi"/>
          <w:sz w:val="24"/>
          <w:szCs w:val="24"/>
        </w:rPr>
      </w:pPr>
      <w:r>
        <w:rPr>
          <w:rFonts w:cstheme="minorHAnsi"/>
          <w:b/>
          <w:sz w:val="24"/>
          <w:szCs w:val="24"/>
        </w:rPr>
        <w:t>17</w:t>
      </w:r>
      <w:r w:rsidR="008C58C7" w:rsidRPr="005F44DC">
        <w:rPr>
          <w:rFonts w:cstheme="minorHAnsi"/>
          <w:b/>
          <w:sz w:val="24"/>
          <w:szCs w:val="24"/>
        </w:rPr>
        <w:t>.4.1.</w:t>
      </w:r>
      <w:r w:rsidR="008C58C7" w:rsidRPr="005F44DC">
        <w:rPr>
          <w:rFonts w:cstheme="minorHAnsi"/>
          <w:sz w:val="24"/>
          <w:szCs w:val="24"/>
        </w:rPr>
        <w:t xml:space="preserve"> </w:t>
      </w:r>
      <w:r w:rsidR="00441D7F">
        <w:rPr>
          <w:rFonts w:cstheme="minorHAnsi"/>
          <w:sz w:val="24"/>
          <w:szCs w:val="24"/>
        </w:rPr>
        <w:t>O</w:t>
      </w:r>
      <w:r>
        <w:rPr>
          <w:rFonts w:cstheme="minorHAnsi"/>
          <w:sz w:val="24"/>
          <w:szCs w:val="24"/>
        </w:rPr>
        <w:t>s</w:t>
      </w:r>
      <w:r w:rsidR="00441D7F">
        <w:rPr>
          <w:rFonts w:cstheme="minorHAnsi"/>
          <w:sz w:val="24"/>
          <w:szCs w:val="24"/>
        </w:rPr>
        <w:t xml:space="preserve"> v</w:t>
      </w:r>
      <w:r w:rsidR="00C939DA" w:rsidRPr="005F44DC">
        <w:rPr>
          <w:rFonts w:cstheme="minorHAnsi"/>
          <w:sz w:val="24"/>
          <w:szCs w:val="24"/>
        </w:rPr>
        <w:t>alor</w:t>
      </w:r>
      <w:r>
        <w:rPr>
          <w:rFonts w:cstheme="minorHAnsi"/>
          <w:sz w:val="24"/>
          <w:szCs w:val="24"/>
        </w:rPr>
        <w:t>es</w:t>
      </w:r>
      <w:r w:rsidR="00C939DA" w:rsidRPr="005F44DC">
        <w:rPr>
          <w:rFonts w:cstheme="minorHAnsi"/>
          <w:sz w:val="24"/>
          <w:szCs w:val="24"/>
        </w:rPr>
        <w:t xml:space="preserve"> </w:t>
      </w:r>
      <w:r>
        <w:rPr>
          <w:rFonts w:cstheme="minorHAnsi"/>
          <w:sz w:val="24"/>
          <w:szCs w:val="24"/>
        </w:rPr>
        <w:t xml:space="preserve">unitários: </w:t>
      </w:r>
      <w:r w:rsidRPr="00811E33">
        <w:rPr>
          <w:rFonts w:cstheme="minorHAnsi"/>
          <w:sz w:val="24"/>
          <w:szCs w:val="24"/>
        </w:rPr>
        <w:t>conforme planilha de composição de preços anexa ao edital.</w:t>
      </w:r>
    </w:p>
    <w:p w:rsidR="00C939DA" w:rsidRPr="005F44DC" w:rsidRDefault="00811E33" w:rsidP="003026F2">
      <w:pPr>
        <w:spacing w:after="0" w:line="240" w:lineRule="auto"/>
        <w:ind w:right="-30"/>
        <w:jc w:val="both"/>
        <w:rPr>
          <w:rFonts w:cstheme="minorHAnsi"/>
          <w:sz w:val="24"/>
          <w:szCs w:val="24"/>
        </w:rPr>
      </w:pPr>
      <w:r>
        <w:rPr>
          <w:rFonts w:cstheme="minorHAnsi"/>
          <w:b/>
          <w:sz w:val="24"/>
          <w:szCs w:val="24"/>
        </w:rPr>
        <w:t>17</w:t>
      </w:r>
      <w:r w:rsidR="00083328" w:rsidRPr="005F44DC">
        <w:rPr>
          <w:rFonts w:cstheme="minorHAnsi"/>
          <w:b/>
          <w:sz w:val="24"/>
          <w:szCs w:val="24"/>
        </w:rPr>
        <w:t>.5.</w:t>
      </w:r>
      <w:r w:rsidR="00083328" w:rsidRPr="005F44DC">
        <w:rPr>
          <w:rFonts w:cstheme="minorHAnsi"/>
          <w:sz w:val="24"/>
          <w:szCs w:val="24"/>
        </w:rPr>
        <w:t xml:space="preserve"> </w:t>
      </w:r>
      <w:r w:rsidR="00C939DA" w:rsidRPr="005F44DC">
        <w:rPr>
          <w:rFonts w:cstheme="minorHAnsi"/>
          <w:sz w:val="24"/>
          <w:szCs w:val="24"/>
        </w:rPr>
        <w:t xml:space="preserve">O critério de julgamento da proposta é o menor preço </w:t>
      </w:r>
      <w:r w:rsidR="00544499" w:rsidRPr="00544499">
        <w:rPr>
          <w:rFonts w:cstheme="minorHAnsi"/>
          <w:b/>
          <w:color w:val="00B0F0"/>
          <w:sz w:val="24"/>
          <w:szCs w:val="24"/>
        </w:rPr>
        <w:t>POR ITEM</w:t>
      </w:r>
      <w:r w:rsidR="00C939DA" w:rsidRPr="005F44DC">
        <w:rPr>
          <w:rFonts w:cstheme="minorHAnsi"/>
          <w:sz w:val="24"/>
          <w:szCs w:val="24"/>
        </w:rPr>
        <w:t>.</w:t>
      </w:r>
    </w:p>
    <w:p w:rsidR="00C939DA" w:rsidRPr="005F44DC" w:rsidRDefault="00811E33" w:rsidP="003026F2">
      <w:pPr>
        <w:spacing w:after="0" w:line="240" w:lineRule="auto"/>
        <w:ind w:right="-30"/>
        <w:jc w:val="both"/>
        <w:rPr>
          <w:rFonts w:cstheme="minorHAnsi"/>
          <w:sz w:val="24"/>
          <w:szCs w:val="24"/>
        </w:rPr>
      </w:pPr>
      <w:r>
        <w:rPr>
          <w:rFonts w:cstheme="minorHAnsi"/>
          <w:b/>
          <w:sz w:val="24"/>
          <w:szCs w:val="24"/>
        </w:rPr>
        <w:t>17</w:t>
      </w:r>
      <w:r w:rsidR="00083328" w:rsidRPr="005F44DC">
        <w:rPr>
          <w:rFonts w:cstheme="minorHAnsi"/>
          <w:b/>
          <w:sz w:val="24"/>
          <w:szCs w:val="24"/>
        </w:rPr>
        <w:t>.6.</w:t>
      </w:r>
      <w:r w:rsidR="00083328" w:rsidRPr="005F44DC">
        <w:rPr>
          <w:rFonts w:cstheme="minorHAnsi"/>
          <w:sz w:val="24"/>
          <w:szCs w:val="24"/>
        </w:rPr>
        <w:t xml:space="preserve"> </w:t>
      </w:r>
      <w:r w:rsidR="00C939DA" w:rsidRPr="005F44DC">
        <w:rPr>
          <w:rFonts w:cstheme="minorHAnsi"/>
          <w:sz w:val="24"/>
          <w:szCs w:val="24"/>
        </w:rPr>
        <w:t>As regras de desempate entre propostas são as discriminadas no edital.</w:t>
      </w:r>
    </w:p>
    <w:p w:rsidR="00E641E0" w:rsidRDefault="00E641E0" w:rsidP="00E641E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00"/>
        <w:spacing w:after="0" w:line="240" w:lineRule="auto"/>
        <w:jc w:val="both"/>
        <w:rPr>
          <w:rFonts w:cstheme="minorHAnsi"/>
          <w:b/>
          <w:sz w:val="16"/>
          <w:szCs w:val="16"/>
        </w:rPr>
      </w:pPr>
      <w:r w:rsidRPr="00320D57">
        <w:rPr>
          <w:rFonts w:eastAsia="Times New Roman" w:cstheme="minorHAnsi"/>
          <w:b/>
          <w:sz w:val="16"/>
          <w:szCs w:val="16"/>
        </w:rPr>
        <w:t xml:space="preserve">Nota Explicativa: </w:t>
      </w:r>
      <w:r w:rsidRPr="00E641E0">
        <w:rPr>
          <w:rFonts w:eastAsia="Times New Roman" w:cstheme="minorHAnsi"/>
          <w:sz w:val="16"/>
          <w:szCs w:val="16"/>
        </w:rPr>
        <w:t>O</w:t>
      </w:r>
      <w:r>
        <w:rPr>
          <w:rFonts w:eastAsia="Times New Roman" w:cstheme="minorHAnsi"/>
          <w:sz w:val="16"/>
          <w:szCs w:val="16"/>
        </w:rPr>
        <w:t xml:space="preserve"> item 17.3.1. justifica a necessidade de atestado para os itens que impactam outros serviços (</w:t>
      </w:r>
      <w:proofErr w:type="spellStart"/>
      <w:r>
        <w:rPr>
          <w:rFonts w:eastAsia="Times New Roman" w:cstheme="minorHAnsi"/>
          <w:sz w:val="16"/>
          <w:szCs w:val="16"/>
        </w:rPr>
        <w:t>copeiragem</w:t>
      </w:r>
      <w:proofErr w:type="spellEnd"/>
      <w:r>
        <w:rPr>
          <w:rFonts w:eastAsia="Times New Roman" w:cstheme="minorHAnsi"/>
          <w:sz w:val="16"/>
          <w:szCs w:val="16"/>
        </w:rPr>
        <w:t xml:space="preserve"> e impressão)</w:t>
      </w:r>
    </w:p>
    <w:p w:rsidR="00D75174" w:rsidRPr="005F44DC" w:rsidRDefault="00D75174" w:rsidP="003026F2">
      <w:pPr>
        <w:spacing w:after="0" w:line="240" w:lineRule="auto"/>
        <w:ind w:right="120"/>
        <w:jc w:val="both"/>
        <w:rPr>
          <w:rFonts w:eastAsia="Times New Roman" w:cstheme="minorHAnsi"/>
          <w:color w:val="000000"/>
          <w:sz w:val="24"/>
          <w:szCs w:val="24"/>
        </w:rPr>
      </w:pPr>
    </w:p>
    <w:p w:rsidR="00083328" w:rsidRPr="005F44DC" w:rsidRDefault="00811E33" w:rsidP="003026F2">
      <w:pPr>
        <w:spacing w:after="0" w:line="240" w:lineRule="auto"/>
        <w:ind w:right="120"/>
        <w:jc w:val="both"/>
        <w:rPr>
          <w:rFonts w:eastAsia="Times New Roman" w:cstheme="minorHAnsi"/>
          <w:b/>
          <w:color w:val="000000"/>
          <w:sz w:val="24"/>
          <w:szCs w:val="24"/>
        </w:rPr>
      </w:pPr>
      <w:r>
        <w:rPr>
          <w:rFonts w:eastAsia="Times New Roman" w:cstheme="minorHAnsi"/>
          <w:b/>
          <w:color w:val="000000"/>
          <w:sz w:val="24"/>
          <w:szCs w:val="24"/>
        </w:rPr>
        <w:t>18.</w:t>
      </w:r>
      <w:r w:rsidR="00D23151" w:rsidRPr="005F44DC">
        <w:rPr>
          <w:rFonts w:eastAsia="Times New Roman" w:cstheme="minorHAnsi"/>
          <w:b/>
          <w:color w:val="000000"/>
          <w:sz w:val="24"/>
          <w:szCs w:val="24"/>
        </w:rPr>
        <w:t xml:space="preserve"> </w:t>
      </w:r>
      <w:r w:rsidR="00083328" w:rsidRPr="005F44DC">
        <w:rPr>
          <w:rFonts w:eastAsia="Times New Roman" w:cstheme="minorHAnsi"/>
          <w:b/>
          <w:color w:val="000000"/>
          <w:sz w:val="24"/>
          <w:szCs w:val="24"/>
        </w:rPr>
        <w:t>ESTIMATIVA DE PREÇOS E PREÇOS REFERENCIAIS</w:t>
      </w:r>
    </w:p>
    <w:p w:rsidR="00D33798" w:rsidRDefault="00811E33" w:rsidP="003026F2">
      <w:pPr>
        <w:spacing w:after="0" w:line="240" w:lineRule="auto"/>
        <w:ind w:right="120"/>
        <w:jc w:val="both"/>
        <w:rPr>
          <w:rFonts w:cstheme="minorHAnsi"/>
          <w:b/>
          <w:color w:val="FF0000"/>
          <w:sz w:val="24"/>
          <w:szCs w:val="24"/>
          <w:u w:val="single"/>
        </w:rPr>
      </w:pPr>
      <w:r>
        <w:rPr>
          <w:rFonts w:eastAsia="Times New Roman" w:cstheme="minorHAnsi"/>
          <w:b/>
          <w:color w:val="000000"/>
          <w:sz w:val="24"/>
          <w:szCs w:val="24"/>
        </w:rPr>
        <w:t>18</w:t>
      </w:r>
      <w:r w:rsidR="00371FAD" w:rsidRPr="005F44DC">
        <w:rPr>
          <w:rFonts w:eastAsia="Times New Roman" w:cstheme="minorHAnsi"/>
          <w:b/>
          <w:color w:val="000000"/>
          <w:sz w:val="24"/>
          <w:szCs w:val="24"/>
        </w:rPr>
        <w:t>.1.</w:t>
      </w:r>
      <w:r w:rsidR="00371FAD" w:rsidRPr="005F44DC">
        <w:rPr>
          <w:rFonts w:eastAsia="Times New Roman" w:cstheme="minorHAnsi"/>
          <w:color w:val="000000"/>
          <w:sz w:val="24"/>
          <w:szCs w:val="24"/>
        </w:rPr>
        <w:t xml:space="preserve"> </w:t>
      </w:r>
      <w:r w:rsidR="00371FAD" w:rsidRPr="005F44DC">
        <w:rPr>
          <w:rFonts w:cstheme="minorHAnsi"/>
          <w:sz w:val="24"/>
          <w:szCs w:val="24"/>
        </w:rPr>
        <w:t xml:space="preserve">O </w:t>
      </w:r>
      <w:r w:rsidR="009C0AD9" w:rsidRPr="005F44DC">
        <w:rPr>
          <w:rFonts w:cstheme="minorHAnsi"/>
          <w:sz w:val="24"/>
          <w:szCs w:val="24"/>
        </w:rPr>
        <w:t>custo estimado</w:t>
      </w:r>
      <w:r w:rsidR="00371FAD" w:rsidRPr="005F44DC">
        <w:rPr>
          <w:rFonts w:cstheme="minorHAnsi"/>
          <w:sz w:val="24"/>
          <w:szCs w:val="24"/>
        </w:rPr>
        <w:t xml:space="preserve"> </w:t>
      </w:r>
      <w:r w:rsidR="009C0AD9" w:rsidRPr="005F44DC">
        <w:rPr>
          <w:rFonts w:cstheme="minorHAnsi"/>
          <w:sz w:val="24"/>
          <w:szCs w:val="24"/>
        </w:rPr>
        <w:t>d</w:t>
      </w:r>
      <w:r w:rsidR="00371FAD" w:rsidRPr="005F44DC">
        <w:rPr>
          <w:rFonts w:cstheme="minorHAnsi"/>
          <w:sz w:val="24"/>
          <w:szCs w:val="24"/>
        </w:rPr>
        <w:t>a contratação é de</w:t>
      </w:r>
      <w:r w:rsidR="009C7708">
        <w:rPr>
          <w:rFonts w:cstheme="minorHAnsi"/>
          <w:sz w:val="24"/>
          <w:szCs w:val="24"/>
        </w:rPr>
        <w:t xml:space="preserve"> no </w:t>
      </w:r>
      <w:r w:rsidR="009C7708" w:rsidRPr="009C7708">
        <w:rPr>
          <w:rFonts w:cstheme="minorHAnsi"/>
          <w:b/>
          <w:sz w:val="24"/>
          <w:szCs w:val="24"/>
          <w:highlight w:val="green"/>
        </w:rPr>
        <w:t>MÁXIMO</w:t>
      </w:r>
      <w:r w:rsidR="009C0AD9" w:rsidRPr="005F44DC">
        <w:rPr>
          <w:rFonts w:cstheme="minorHAnsi"/>
          <w:sz w:val="24"/>
          <w:szCs w:val="24"/>
        </w:rPr>
        <w:t xml:space="preserve"> </w:t>
      </w:r>
      <w:r w:rsidR="0092339F" w:rsidRPr="00811E33">
        <w:rPr>
          <w:rFonts w:eastAsia="Times New Roman" w:cstheme="minorHAnsi"/>
          <w:b/>
          <w:color w:val="FF0000"/>
          <w:sz w:val="24"/>
          <w:szCs w:val="24"/>
          <w:u w:val="single"/>
        </w:rPr>
        <w:t xml:space="preserve">R$ </w:t>
      </w:r>
      <w:r w:rsidRPr="00811E33">
        <w:rPr>
          <w:rFonts w:eastAsia="Times New Roman" w:cstheme="minorHAnsi"/>
          <w:b/>
          <w:color w:val="FF0000"/>
          <w:sz w:val="24"/>
          <w:szCs w:val="24"/>
          <w:u w:val="single"/>
        </w:rPr>
        <w:t>6</w:t>
      </w:r>
      <w:r w:rsidR="00E91372">
        <w:rPr>
          <w:rFonts w:eastAsia="Times New Roman" w:cstheme="minorHAnsi"/>
          <w:b/>
          <w:color w:val="FF0000"/>
          <w:sz w:val="24"/>
          <w:szCs w:val="24"/>
          <w:u w:val="single"/>
        </w:rPr>
        <w:t>09.43</w:t>
      </w:r>
      <w:r w:rsidR="000943A4">
        <w:rPr>
          <w:rFonts w:eastAsia="Times New Roman" w:cstheme="minorHAnsi"/>
          <w:b/>
          <w:color w:val="FF0000"/>
          <w:sz w:val="24"/>
          <w:szCs w:val="24"/>
          <w:u w:val="single"/>
        </w:rPr>
        <w:t>4,27</w:t>
      </w:r>
      <w:r w:rsidR="0092339F" w:rsidRPr="00811E33">
        <w:rPr>
          <w:rFonts w:eastAsia="Times New Roman" w:cstheme="minorHAnsi"/>
          <w:b/>
          <w:color w:val="FF0000"/>
          <w:sz w:val="24"/>
          <w:szCs w:val="24"/>
          <w:u w:val="single"/>
        </w:rPr>
        <w:t xml:space="preserve"> (</w:t>
      </w:r>
      <w:r w:rsidRPr="00811E33">
        <w:rPr>
          <w:rFonts w:cstheme="minorHAnsi"/>
          <w:b/>
          <w:color w:val="FF0000"/>
          <w:sz w:val="24"/>
          <w:szCs w:val="24"/>
          <w:u w:val="single"/>
        </w:rPr>
        <w:t xml:space="preserve">seiscentos e </w:t>
      </w:r>
      <w:r w:rsidR="00E91372">
        <w:rPr>
          <w:rFonts w:cstheme="minorHAnsi"/>
          <w:b/>
          <w:color w:val="FF0000"/>
          <w:sz w:val="24"/>
          <w:szCs w:val="24"/>
          <w:u w:val="single"/>
        </w:rPr>
        <w:t xml:space="preserve">nove mil </w:t>
      </w:r>
      <w:r w:rsidRPr="00811E33">
        <w:rPr>
          <w:rFonts w:cstheme="minorHAnsi"/>
          <w:b/>
          <w:color w:val="FF0000"/>
          <w:sz w:val="24"/>
          <w:szCs w:val="24"/>
          <w:u w:val="single"/>
        </w:rPr>
        <w:t xml:space="preserve">quatrocentos e </w:t>
      </w:r>
      <w:r w:rsidR="00E91372">
        <w:rPr>
          <w:rFonts w:cstheme="minorHAnsi"/>
          <w:b/>
          <w:color w:val="FF0000"/>
          <w:sz w:val="24"/>
          <w:szCs w:val="24"/>
          <w:u w:val="single"/>
        </w:rPr>
        <w:t xml:space="preserve">trinta e </w:t>
      </w:r>
      <w:r w:rsidR="000943A4">
        <w:rPr>
          <w:rFonts w:cstheme="minorHAnsi"/>
          <w:b/>
          <w:color w:val="FF0000"/>
          <w:sz w:val="24"/>
          <w:szCs w:val="24"/>
          <w:u w:val="single"/>
        </w:rPr>
        <w:t>quatro</w:t>
      </w:r>
      <w:r w:rsidR="00E91372">
        <w:rPr>
          <w:rFonts w:cstheme="minorHAnsi"/>
          <w:b/>
          <w:color w:val="FF0000"/>
          <w:sz w:val="24"/>
          <w:szCs w:val="24"/>
          <w:u w:val="single"/>
        </w:rPr>
        <w:t xml:space="preserve"> </w:t>
      </w:r>
      <w:r w:rsidRPr="00811E33">
        <w:rPr>
          <w:rFonts w:cstheme="minorHAnsi"/>
          <w:b/>
          <w:color w:val="FF0000"/>
          <w:sz w:val="24"/>
          <w:szCs w:val="24"/>
          <w:u w:val="single"/>
        </w:rPr>
        <w:t xml:space="preserve">reais e </w:t>
      </w:r>
      <w:r w:rsidR="000943A4">
        <w:rPr>
          <w:rFonts w:cstheme="minorHAnsi"/>
          <w:b/>
          <w:color w:val="FF0000"/>
          <w:sz w:val="24"/>
          <w:szCs w:val="24"/>
          <w:u w:val="single"/>
        </w:rPr>
        <w:t xml:space="preserve">vinte e </w:t>
      </w:r>
      <w:r w:rsidR="00E91372">
        <w:rPr>
          <w:rFonts w:cstheme="minorHAnsi"/>
          <w:b/>
          <w:color w:val="FF0000"/>
          <w:sz w:val="24"/>
          <w:szCs w:val="24"/>
          <w:u w:val="single"/>
        </w:rPr>
        <w:t>sete</w:t>
      </w:r>
      <w:r w:rsidRPr="00811E33">
        <w:rPr>
          <w:rFonts w:cstheme="minorHAnsi"/>
          <w:b/>
          <w:color w:val="FF0000"/>
          <w:sz w:val="24"/>
          <w:szCs w:val="24"/>
          <w:u w:val="single"/>
        </w:rPr>
        <w:t xml:space="preserve"> </w:t>
      </w:r>
      <w:r w:rsidR="00441D7F" w:rsidRPr="00811E33">
        <w:rPr>
          <w:rFonts w:cstheme="minorHAnsi"/>
          <w:b/>
          <w:color w:val="FF0000"/>
          <w:sz w:val="24"/>
          <w:szCs w:val="24"/>
          <w:u w:val="single"/>
        </w:rPr>
        <w:t>centavos</w:t>
      </w:r>
      <w:r w:rsidR="0092339F" w:rsidRPr="00811E33">
        <w:rPr>
          <w:rFonts w:cstheme="minorHAnsi"/>
          <w:b/>
          <w:color w:val="FF0000"/>
          <w:sz w:val="24"/>
          <w:szCs w:val="24"/>
          <w:u w:val="single"/>
        </w:rPr>
        <w:t>)</w:t>
      </w:r>
      <w:r w:rsidRPr="00811E33">
        <w:rPr>
          <w:rFonts w:cstheme="minorHAnsi"/>
          <w:b/>
          <w:color w:val="FF0000"/>
          <w:sz w:val="24"/>
          <w:szCs w:val="24"/>
          <w:u w:val="single"/>
        </w:rPr>
        <w:t>.</w:t>
      </w:r>
    </w:p>
    <w:p w:rsidR="00205F6A" w:rsidRDefault="00205F6A" w:rsidP="003026F2">
      <w:pPr>
        <w:spacing w:after="0" w:line="240" w:lineRule="auto"/>
        <w:ind w:right="120"/>
        <w:jc w:val="both"/>
        <w:rPr>
          <w:rFonts w:eastAsia="Times New Roman" w:cstheme="minorHAnsi"/>
          <w:b/>
          <w:sz w:val="24"/>
          <w:szCs w:val="24"/>
        </w:rPr>
      </w:pPr>
    </w:p>
    <w:p w:rsidR="00D40A11" w:rsidRDefault="00811E33" w:rsidP="003026F2">
      <w:pPr>
        <w:spacing w:after="0" w:line="240" w:lineRule="auto"/>
        <w:ind w:right="120"/>
        <w:jc w:val="both"/>
        <w:rPr>
          <w:rFonts w:eastAsia="Times New Roman" w:cstheme="minorHAnsi"/>
          <w:b/>
          <w:color w:val="000000"/>
          <w:sz w:val="24"/>
          <w:szCs w:val="24"/>
        </w:rPr>
      </w:pPr>
      <w:r>
        <w:rPr>
          <w:rFonts w:eastAsia="Times New Roman" w:cstheme="minorHAnsi"/>
          <w:b/>
          <w:sz w:val="24"/>
          <w:szCs w:val="24"/>
        </w:rPr>
        <w:t>19</w:t>
      </w:r>
      <w:r w:rsidR="00D40A11" w:rsidRPr="005F44DC">
        <w:rPr>
          <w:rFonts w:eastAsia="Times New Roman" w:cstheme="minorHAnsi"/>
          <w:b/>
          <w:color w:val="000000"/>
          <w:sz w:val="24"/>
          <w:szCs w:val="24"/>
        </w:rPr>
        <w:t>. DOS RECURSOS ORÇAMENTÁRIOS</w:t>
      </w:r>
    </w:p>
    <w:p w:rsidR="008A7F8F" w:rsidRPr="008A7F8F" w:rsidRDefault="008A7F8F" w:rsidP="008A7F8F">
      <w:pPr>
        <w:spacing w:after="0" w:line="240" w:lineRule="auto"/>
        <w:jc w:val="both"/>
        <w:rPr>
          <w:rFonts w:cstheme="minorHAnsi"/>
          <w:iCs/>
          <w:sz w:val="24"/>
          <w:szCs w:val="24"/>
        </w:rPr>
      </w:pPr>
      <w:r w:rsidRPr="008A7F8F">
        <w:rPr>
          <w:rFonts w:cstheme="minorHAnsi"/>
          <w:b/>
          <w:iCs/>
          <w:sz w:val="24"/>
          <w:szCs w:val="24"/>
        </w:rPr>
        <w:lastRenderedPageBreak/>
        <w:t>19.1.</w:t>
      </w:r>
      <w:r w:rsidRPr="008A7F8F">
        <w:rPr>
          <w:rFonts w:cstheme="minorHAnsi"/>
          <w:iCs/>
          <w:sz w:val="24"/>
          <w:szCs w:val="24"/>
        </w:rPr>
        <w:t xml:space="preserve"> A indicação da dotação orçamentária fica postergada para o momento da assinatura do contrato ou instrumento equivalente.</w:t>
      </w:r>
    </w:p>
    <w:p w:rsidR="00D40A11" w:rsidRPr="005F44DC" w:rsidRDefault="00D40A11" w:rsidP="003026F2">
      <w:pPr>
        <w:spacing w:after="0" w:line="240" w:lineRule="auto"/>
        <w:ind w:right="120"/>
        <w:jc w:val="both"/>
        <w:rPr>
          <w:rFonts w:eastAsia="Times New Roman" w:cstheme="minorHAnsi"/>
          <w:color w:val="000000"/>
          <w:sz w:val="24"/>
          <w:szCs w:val="24"/>
        </w:rPr>
      </w:pPr>
    </w:p>
    <w:p w:rsidR="009C0AD9" w:rsidRPr="005F44DC" w:rsidRDefault="001F0E46" w:rsidP="003026F2">
      <w:pPr>
        <w:spacing w:after="0" w:line="240" w:lineRule="auto"/>
        <w:ind w:right="120"/>
        <w:jc w:val="right"/>
        <w:rPr>
          <w:rFonts w:eastAsia="Times New Roman" w:cstheme="minorHAnsi"/>
          <w:color w:val="000000"/>
          <w:sz w:val="24"/>
          <w:szCs w:val="24"/>
        </w:rPr>
      </w:pPr>
      <w:r>
        <w:rPr>
          <w:rFonts w:eastAsia="Times New Roman" w:cstheme="minorHAnsi"/>
          <w:color w:val="000000"/>
          <w:sz w:val="24"/>
          <w:szCs w:val="24"/>
        </w:rPr>
        <w:t>Brasília/DF</w:t>
      </w:r>
      <w:r w:rsidR="009C0AD9" w:rsidRPr="005F44DC">
        <w:rPr>
          <w:rFonts w:eastAsia="Times New Roman" w:cstheme="minorHAnsi"/>
          <w:color w:val="000000"/>
          <w:sz w:val="24"/>
          <w:szCs w:val="24"/>
        </w:rPr>
        <w:t xml:space="preserve">, </w:t>
      </w:r>
      <w:r w:rsidR="00D005EC">
        <w:rPr>
          <w:rFonts w:eastAsia="Times New Roman" w:cstheme="minorHAnsi"/>
          <w:color w:val="000000"/>
          <w:sz w:val="24"/>
          <w:szCs w:val="24"/>
        </w:rPr>
        <w:t>14</w:t>
      </w:r>
      <w:bookmarkStart w:id="6" w:name="_GoBack"/>
      <w:bookmarkEnd w:id="6"/>
      <w:r w:rsidR="00A70060">
        <w:rPr>
          <w:rFonts w:eastAsia="Times New Roman" w:cstheme="minorHAnsi"/>
          <w:color w:val="000000"/>
          <w:sz w:val="24"/>
          <w:szCs w:val="24"/>
        </w:rPr>
        <w:t xml:space="preserve"> de </w:t>
      </w:r>
      <w:r>
        <w:rPr>
          <w:rFonts w:eastAsia="Times New Roman" w:cstheme="minorHAnsi"/>
          <w:color w:val="000000"/>
          <w:sz w:val="24"/>
          <w:szCs w:val="24"/>
        </w:rPr>
        <w:t>junho</w:t>
      </w:r>
      <w:r w:rsidR="008E40BF">
        <w:rPr>
          <w:rFonts w:eastAsia="Times New Roman" w:cstheme="minorHAnsi"/>
          <w:color w:val="000000"/>
          <w:sz w:val="24"/>
          <w:szCs w:val="24"/>
        </w:rPr>
        <w:t xml:space="preserve"> de 202</w:t>
      </w:r>
      <w:r w:rsidR="008A7F8F">
        <w:rPr>
          <w:rFonts w:eastAsia="Times New Roman" w:cstheme="minorHAnsi"/>
          <w:color w:val="000000"/>
          <w:sz w:val="24"/>
          <w:szCs w:val="24"/>
        </w:rPr>
        <w:t>2</w:t>
      </w:r>
      <w:r w:rsidR="009C0AD9" w:rsidRPr="005F44DC">
        <w:rPr>
          <w:rFonts w:eastAsia="Times New Roman" w:cstheme="minorHAnsi"/>
          <w:color w:val="000000"/>
          <w:sz w:val="24"/>
          <w:szCs w:val="24"/>
        </w:rPr>
        <w:t>.</w:t>
      </w:r>
    </w:p>
    <w:p w:rsidR="009C0AD9" w:rsidRPr="005F44DC" w:rsidRDefault="009C0AD9" w:rsidP="003026F2">
      <w:pPr>
        <w:spacing w:after="0" w:line="240" w:lineRule="auto"/>
        <w:ind w:right="120"/>
        <w:jc w:val="both"/>
        <w:rPr>
          <w:rFonts w:eastAsia="Times New Roman" w:cstheme="minorHAnsi"/>
          <w:color w:val="000000"/>
          <w:sz w:val="24"/>
          <w:szCs w:val="24"/>
        </w:rPr>
      </w:pPr>
    </w:p>
    <w:p w:rsidR="009C0AD9" w:rsidRPr="005F44DC" w:rsidRDefault="009C0AD9" w:rsidP="003026F2">
      <w:pPr>
        <w:spacing w:after="0" w:line="240" w:lineRule="auto"/>
        <w:ind w:right="120"/>
        <w:jc w:val="both"/>
        <w:rPr>
          <w:rFonts w:eastAsia="Times New Roman" w:cstheme="minorHAnsi"/>
          <w:color w:val="000000"/>
          <w:sz w:val="24"/>
          <w:szCs w:val="24"/>
        </w:rPr>
      </w:pPr>
    </w:p>
    <w:p w:rsidR="009C0AD9" w:rsidRPr="005F44DC" w:rsidRDefault="009C0AD9" w:rsidP="003026F2">
      <w:pPr>
        <w:spacing w:after="0" w:line="240" w:lineRule="auto"/>
        <w:ind w:right="120"/>
        <w:jc w:val="both"/>
        <w:rPr>
          <w:rFonts w:eastAsia="Times New Roman" w:cstheme="minorHAns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881"/>
        <w:gridCol w:w="2882"/>
      </w:tblGrid>
      <w:tr w:rsidR="009C0AD9" w:rsidRPr="005F44DC" w:rsidTr="00167105">
        <w:tc>
          <w:tcPr>
            <w:tcW w:w="2881" w:type="dxa"/>
          </w:tcPr>
          <w:p w:rsidR="009C0AD9" w:rsidRPr="005F44DC" w:rsidRDefault="009C0AD9" w:rsidP="00167105">
            <w:pPr>
              <w:jc w:val="center"/>
              <w:rPr>
                <w:sz w:val="24"/>
              </w:rPr>
            </w:pPr>
          </w:p>
        </w:tc>
        <w:tc>
          <w:tcPr>
            <w:tcW w:w="2881" w:type="dxa"/>
          </w:tcPr>
          <w:p w:rsidR="009C0AD9" w:rsidRPr="00A4412E" w:rsidRDefault="00167105" w:rsidP="00A4412E">
            <w:pPr>
              <w:jc w:val="center"/>
              <w:rPr>
                <w:rFonts w:cstheme="minorHAnsi"/>
                <w:b/>
                <w:sz w:val="24"/>
              </w:rPr>
            </w:pPr>
            <w:r w:rsidRPr="00A4412E">
              <w:rPr>
                <w:rFonts w:cstheme="minorHAnsi"/>
                <w:b/>
                <w:sz w:val="24"/>
              </w:rPr>
              <w:t>Eliezer Gentil de Souza</w:t>
            </w:r>
          </w:p>
          <w:p w:rsidR="00A4412E" w:rsidRPr="00A4412E" w:rsidRDefault="00A4412E" w:rsidP="00A4412E">
            <w:pPr>
              <w:jc w:val="center"/>
              <w:rPr>
                <w:rFonts w:cstheme="minorHAnsi"/>
                <w:sz w:val="24"/>
              </w:rPr>
            </w:pPr>
            <w:r w:rsidRPr="00A4412E">
              <w:rPr>
                <w:rFonts w:cstheme="minorHAnsi"/>
                <w:sz w:val="24"/>
              </w:rPr>
              <w:t>Agente Administrativo</w:t>
            </w:r>
          </w:p>
          <w:p w:rsidR="00A4412E" w:rsidRPr="00A4412E" w:rsidRDefault="00A4412E" w:rsidP="00A4412E">
            <w:pPr>
              <w:jc w:val="center"/>
              <w:rPr>
                <w:rFonts w:cstheme="minorHAnsi"/>
                <w:sz w:val="24"/>
              </w:rPr>
            </w:pPr>
            <w:r w:rsidRPr="00A4412E">
              <w:rPr>
                <w:rFonts w:cstheme="minorHAnsi"/>
                <w:sz w:val="24"/>
              </w:rPr>
              <w:t>Matrícula 12.638</w:t>
            </w:r>
          </w:p>
        </w:tc>
        <w:tc>
          <w:tcPr>
            <w:tcW w:w="2882" w:type="dxa"/>
          </w:tcPr>
          <w:p w:rsidR="009C0AD9" w:rsidRPr="005F44DC" w:rsidRDefault="009C0AD9" w:rsidP="00167105">
            <w:pPr>
              <w:jc w:val="center"/>
              <w:rPr>
                <w:sz w:val="24"/>
              </w:rPr>
            </w:pPr>
          </w:p>
        </w:tc>
      </w:tr>
    </w:tbl>
    <w:p w:rsidR="00D40A11" w:rsidRPr="005F44DC" w:rsidRDefault="00D40A11" w:rsidP="003026F2">
      <w:pPr>
        <w:spacing w:after="0" w:line="240" w:lineRule="auto"/>
        <w:ind w:right="120"/>
        <w:jc w:val="both"/>
        <w:rPr>
          <w:rFonts w:eastAsia="Times New Roman" w:cstheme="minorHAnsi"/>
          <w:color w:val="000000"/>
          <w:sz w:val="24"/>
          <w:szCs w:val="24"/>
        </w:rPr>
      </w:pPr>
    </w:p>
    <w:p w:rsidR="005370F8" w:rsidRPr="005F44DC" w:rsidRDefault="005370F8" w:rsidP="003026F2">
      <w:pPr>
        <w:spacing w:after="0" w:line="240" w:lineRule="auto"/>
        <w:ind w:right="120"/>
        <w:jc w:val="both"/>
        <w:rPr>
          <w:rFonts w:eastAsia="Times New Roman" w:cstheme="minorHAnsi"/>
          <w:color w:val="000000"/>
          <w:sz w:val="24"/>
          <w:szCs w:val="24"/>
        </w:rPr>
      </w:pPr>
    </w:p>
    <w:p w:rsidR="005370F8" w:rsidRPr="005F44DC" w:rsidRDefault="005370F8" w:rsidP="003026F2">
      <w:pPr>
        <w:spacing w:after="0" w:line="240" w:lineRule="auto"/>
        <w:ind w:right="120"/>
        <w:jc w:val="both"/>
        <w:rPr>
          <w:rFonts w:cs="Calibri"/>
          <w:color w:val="000000"/>
          <w:sz w:val="24"/>
          <w:szCs w:val="24"/>
        </w:rPr>
      </w:pPr>
      <w:r w:rsidRPr="005F44DC">
        <w:rPr>
          <w:rFonts w:cs="Calibri"/>
          <w:b/>
          <w:bCs/>
          <w:color w:val="000000"/>
          <w:sz w:val="24"/>
          <w:szCs w:val="24"/>
        </w:rPr>
        <w:t>APROVAÇÃO:</w:t>
      </w:r>
    </w:p>
    <w:p w:rsidR="005370F8" w:rsidRPr="005F44DC" w:rsidRDefault="005370F8" w:rsidP="003026F2">
      <w:pPr>
        <w:spacing w:after="0" w:line="240" w:lineRule="auto"/>
        <w:ind w:right="120"/>
        <w:jc w:val="both"/>
        <w:rPr>
          <w:rFonts w:cs="Calibri"/>
          <w:color w:val="000000"/>
          <w:sz w:val="24"/>
          <w:szCs w:val="24"/>
        </w:rPr>
      </w:pPr>
      <w:r w:rsidRPr="005F44DC">
        <w:rPr>
          <w:rFonts w:cs="Calibri"/>
          <w:color w:val="000000"/>
          <w:sz w:val="24"/>
          <w:szCs w:val="24"/>
        </w:rPr>
        <w:t xml:space="preserve">Nos termos do inciso II do art. 14 do Decreto nº 10.024, de 20/09/2019, aprovo este termo de referência e autorizo o procedimento licitatório </w:t>
      </w:r>
      <w:r w:rsidR="007D3634">
        <w:rPr>
          <w:rFonts w:cs="Calibri"/>
          <w:color w:val="000000"/>
          <w:sz w:val="24"/>
          <w:szCs w:val="24"/>
        </w:rPr>
        <w:t>na modalidade de Pregão Eletrônico</w:t>
      </w:r>
      <w:r w:rsidRPr="005F44DC">
        <w:rPr>
          <w:rFonts w:cs="Calibri"/>
          <w:color w:val="000000"/>
          <w:sz w:val="24"/>
          <w:szCs w:val="24"/>
        </w:rPr>
        <w:t>.</w:t>
      </w:r>
    </w:p>
    <w:p w:rsidR="005370F8" w:rsidRPr="005F44DC" w:rsidRDefault="005370F8" w:rsidP="003026F2">
      <w:pPr>
        <w:spacing w:after="0" w:line="240" w:lineRule="auto"/>
        <w:ind w:right="120"/>
        <w:jc w:val="both"/>
        <w:rPr>
          <w:rFonts w:cs="Calibri"/>
          <w:color w:val="000000"/>
          <w:sz w:val="24"/>
          <w:szCs w:val="24"/>
        </w:rPr>
      </w:pPr>
    </w:p>
    <w:p w:rsidR="00167105" w:rsidRDefault="005370F8" w:rsidP="003026F2">
      <w:pPr>
        <w:spacing w:after="0" w:line="240" w:lineRule="auto"/>
        <w:ind w:right="120"/>
        <w:jc w:val="both"/>
        <w:rPr>
          <w:rFonts w:cs="Calibri"/>
          <w:sz w:val="24"/>
          <w:szCs w:val="24"/>
        </w:rPr>
      </w:pPr>
      <w:r w:rsidRPr="00E97E94">
        <w:rPr>
          <w:rFonts w:cs="Calibri"/>
          <w:sz w:val="24"/>
          <w:szCs w:val="24"/>
        </w:rPr>
        <w:t>O</w:t>
      </w:r>
      <w:r w:rsidR="00167105">
        <w:rPr>
          <w:rFonts w:cs="Calibri"/>
          <w:sz w:val="24"/>
          <w:szCs w:val="24"/>
        </w:rPr>
        <w:t>s materiais que ora se pretende adquirir são oriundos do Planejamento Anual de Contratação da SR/P</w:t>
      </w:r>
      <w:r w:rsidR="00A4412E">
        <w:rPr>
          <w:rFonts w:cs="Calibri"/>
          <w:sz w:val="24"/>
          <w:szCs w:val="24"/>
        </w:rPr>
        <w:t>F</w:t>
      </w:r>
      <w:r w:rsidR="00167105">
        <w:rPr>
          <w:rFonts w:cs="Calibri"/>
          <w:sz w:val="24"/>
          <w:szCs w:val="24"/>
        </w:rPr>
        <w:t xml:space="preserve">/DF e são de </w:t>
      </w:r>
      <w:r w:rsidR="0023731B" w:rsidRPr="00E97E94">
        <w:rPr>
          <w:rFonts w:cs="Calibri"/>
          <w:sz w:val="24"/>
          <w:szCs w:val="24"/>
        </w:rPr>
        <w:t>extrema importância</w:t>
      </w:r>
      <w:r w:rsidR="00167105">
        <w:rPr>
          <w:rFonts w:cs="Calibri"/>
          <w:sz w:val="24"/>
          <w:szCs w:val="24"/>
        </w:rPr>
        <w:t xml:space="preserve"> na execução das atividades meio e fim da Polícia Federal.</w:t>
      </w:r>
    </w:p>
    <w:p w:rsidR="00081278" w:rsidRDefault="00081278" w:rsidP="003026F2">
      <w:pPr>
        <w:spacing w:after="0" w:line="240" w:lineRule="auto"/>
        <w:ind w:right="120"/>
        <w:jc w:val="both"/>
        <w:rPr>
          <w:rFonts w:cs="ArialMT"/>
          <w:sz w:val="24"/>
          <w:szCs w:val="24"/>
        </w:rPr>
      </w:pPr>
    </w:p>
    <w:p w:rsidR="00081278" w:rsidRPr="00311276" w:rsidRDefault="00081278" w:rsidP="003026F2">
      <w:pPr>
        <w:pStyle w:val="Default"/>
        <w:jc w:val="both"/>
        <w:rPr>
          <w:rFonts w:asciiTheme="minorHAnsi" w:hAnsiTheme="minorHAnsi" w:cstheme="minorHAnsi"/>
          <w:color w:val="auto"/>
        </w:rPr>
      </w:pPr>
      <w:r>
        <w:rPr>
          <w:rFonts w:asciiTheme="minorHAnsi" w:hAnsiTheme="minorHAnsi" w:cstheme="minorHAnsi"/>
          <w:color w:val="auto"/>
          <w:shd w:val="clear" w:color="auto" w:fill="FFFFFF"/>
        </w:rPr>
        <w:t>Trata-se</w:t>
      </w:r>
      <w:r w:rsidRPr="00311276">
        <w:rPr>
          <w:rFonts w:asciiTheme="minorHAnsi" w:hAnsiTheme="minorHAnsi" w:cstheme="minorHAnsi"/>
          <w:color w:val="auto"/>
          <w:shd w:val="clear" w:color="auto" w:fill="FFFFFF"/>
        </w:rPr>
        <w:t xml:space="preserve"> de </w:t>
      </w:r>
      <w:r>
        <w:rPr>
          <w:rFonts w:asciiTheme="minorHAnsi" w:hAnsiTheme="minorHAnsi" w:cstheme="minorHAnsi"/>
          <w:color w:val="auto"/>
          <w:shd w:val="clear" w:color="auto" w:fill="FFFFFF"/>
        </w:rPr>
        <w:t xml:space="preserve">atividade de </w:t>
      </w:r>
      <w:r w:rsidRPr="00311276">
        <w:rPr>
          <w:rFonts w:asciiTheme="minorHAnsi" w:hAnsiTheme="minorHAnsi" w:cstheme="minorHAnsi"/>
          <w:color w:val="auto"/>
          <w:shd w:val="clear" w:color="auto" w:fill="FFFFFF"/>
        </w:rPr>
        <w:t xml:space="preserve">custeio </w:t>
      </w:r>
      <w:r>
        <w:rPr>
          <w:rFonts w:asciiTheme="minorHAnsi" w:hAnsiTheme="minorHAnsi" w:cstheme="minorHAnsi"/>
          <w:color w:val="auto"/>
          <w:shd w:val="clear" w:color="auto" w:fill="FFFFFF"/>
        </w:rPr>
        <w:t xml:space="preserve">pois a contratação está </w:t>
      </w:r>
      <w:r w:rsidRPr="00311276">
        <w:rPr>
          <w:rFonts w:asciiTheme="minorHAnsi" w:hAnsiTheme="minorHAnsi" w:cstheme="minorHAnsi"/>
          <w:color w:val="auto"/>
          <w:shd w:val="clear" w:color="auto" w:fill="FFFFFF"/>
        </w:rPr>
        <w:t>relacionada às atividades comuns a todos os órgãos e entidades e apoia o desempenho das atividades institucionais</w:t>
      </w:r>
      <w:r w:rsidRPr="00311276">
        <w:rPr>
          <w:rFonts w:asciiTheme="minorHAnsi" w:hAnsiTheme="minorHAnsi" w:cstheme="minorHAnsi"/>
          <w:color w:val="auto"/>
        </w:rPr>
        <w:t xml:space="preserve">. </w:t>
      </w:r>
    </w:p>
    <w:p w:rsidR="00081278" w:rsidRPr="00E97E94" w:rsidRDefault="00081278" w:rsidP="003026F2">
      <w:pPr>
        <w:spacing w:after="0" w:line="240" w:lineRule="auto"/>
        <w:ind w:right="120"/>
        <w:jc w:val="both"/>
        <w:rPr>
          <w:rFonts w:cs="ArialMT"/>
          <w:sz w:val="24"/>
          <w:szCs w:val="24"/>
        </w:rPr>
      </w:pPr>
    </w:p>
    <w:p w:rsidR="00E97E94" w:rsidRDefault="00E97E94" w:rsidP="003026F2">
      <w:pPr>
        <w:spacing w:after="0" w:line="240" w:lineRule="auto"/>
        <w:ind w:right="120"/>
        <w:jc w:val="both"/>
        <w:rPr>
          <w:rFonts w:cs="Calibri"/>
          <w:color w:val="000000"/>
          <w:sz w:val="24"/>
          <w:szCs w:val="24"/>
        </w:rPr>
      </w:pPr>
    </w:p>
    <w:p w:rsidR="00E97E94" w:rsidRPr="005F44DC" w:rsidRDefault="00E97E94" w:rsidP="003026F2">
      <w:pPr>
        <w:spacing w:after="0" w:line="240" w:lineRule="auto"/>
        <w:ind w:right="120"/>
        <w:jc w:val="both"/>
        <w:rPr>
          <w:rFonts w:cs="Calibri"/>
          <w:color w:val="000000"/>
          <w:sz w:val="24"/>
          <w:szCs w:val="24"/>
        </w:rPr>
      </w:pPr>
    </w:p>
    <w:p w:rsidR="005370F8" w:rsidRPr="005F44DC" w:rsidRDefault="005370F8" w:rsidP="003026F2">
      <w:pPr>
        <w:spacing w:after="0" w:line="240" w:lineRule="auto"/>
        <w:jc w:val="center"/>
        <w:rPr>
          <w:rFonts w:cs="Calibri"/>
          <w:color w:val="000000"/>
          <w:sz w:val="24"/>
          <w:szCs w:val="24"/>
        </w:rPr>
      </w:pPr>
      <w:r w:rsidRPr="005F44DC">
        <w:rPr>
          <w:rFonts w:cs="Calibri"/>
          <w:color w:val="000000"/>
          <w:sz w:val="24"/>
          <w:szCs w:val="24"/>
        </w:rPr>
        <w:t>______________________</w:t>
      </w:r>
      <w:r w:rsidR="00A4412E">
        <w:rPr>
          <w:rFonts w:cs="Calibri"/>
          <w:color w:val="000000"/>
          <w:sz w:val="24"/>
          <w:szCs w:val="24"/>
        </w:rPr>
        <w:t>__</w:t>
      </w:r>
      <w:r w:rsidRPr="005F44DC">
        <w:rPr>
          <w:rFonts w:cs="Calibri"/>
          <w:color w:val="000000"/>
          <w:sz w:val="24"/>
          <w:szCs w:val="24"/>
        </w:rPr>
        <w:t>_____</w:t>
      </w:r>
      <w:r w:rsidR="005F44DC" w:rsidRPr="005F44DC">
        <w:rPr>
          <w:rFonts w:cs="Calibri"/>
          <w:color w:val="000000"/>
          <w:sz w:val="24"/>
          <w:szCs w:val="24"/>
        </w:rPr>
        <w:t>_____</w:t>
      </w:r>
    </w:p>
    <w:p w:rsidR="005370F8" w:rsidRPr="005F44DC" w:rsidRDefault="00A4412E" w:rsidP="003026F2">
      <w:pPr>
        <w:spacing w:after="0" w:line="240" w:lineRule="auto"/>
        <w:ind w:right="60"/>
        <w:jc w:val="center"/>
        <w:rPr>
          <w:rFonts w:cs="Calibri"/>
          <w:color w:val="000000"/>
          <w:sz w:val="24"/>
          <w:szCs w:val="24"/>
        </w:rPr>
      </w:pPr>
      <w:r>
        <w:rPr>
          <w:rFonts w:cs="Calibri"/>
          <w:b/>
          <w:bCs/>
          <w:color w:val="000000"/>
          <w:sz w:val="24"/>
          <w:szCs w:val="24"/>
        </w:rPr>
        <w:t>VICTOR CÉSAR CARVALHO DOS SANTOS</w:t>
      </w:r>
    </w:p>
    <w:p w:rsidR="005370F8" w:rsidRPr="005F44DC" w:rsidRDefault="005370F8" w:rsidP="003026F2">
      <w:pPr>
        <w:spacing w:after="0" w:line="240" w:lineRule="auto"/>
        <w:ind w:right="60"/>
        <w:jc w:val="center"/>
        <w:rPr>
          <w:rFonts w:cs="Calibri"/>
          <w:color w:val="000000"/>
          <w:sz w:val="24"/>
          <w:szCs w:val="24"/>
        </w:rPr>
      </w:pPr>
      <w:r w:rsidRPr="005F44DC">
        <w:rPr>
          <w:rFonts w:cs="Calibri"/>
          <w:color w:val="000000"/>
          <w:sz w:val="24"/>
          <w:szCs w:val="24"/>
        </w:rPr>
        <w:t>Delegado de Polícia Federal</w:t>
      </w:r>
    </w:p>
    <w:p w:rsidR="005370F8" w:rsidRPr="005F44DC" w:rsidRDefault="005370F8" w:rsidP="003026F2">
      <w:pPr>
        <w:spacing w:after="0" w:line="240" w:lineRule="auto"/>
        <w:ind w:right="60"/>
        <w:jc w:val="center"/>
        <w:rPr>
          <w:rFonts w:cs="Calibri"/>
          <w:color w:val="000000"/>
          <w:sz w:val="24"/>
          <w:szCs w:val="24"/>
        </w:rPr>
      </w:pPr>
      <w:r w:rsidRPr="005F44DC">
        <w:rPr>
          <w:rFonts w:cs="Calibri"/>
          <w:color w:val="000000"/>
          <w:sz w:val="24"/>
          <w:szCs w:val="24"/>
        </w:rPr>
        <w:t>Superintendente Regional</w:t>
      </w:r>
      <w:r w:rsidR="00205F6A">
        <w:rPr>
          <w:rFonts w:cs="Calibri"/>
          <w:color w:val="000000"/>
          <w:sz w:val="24"/>
          <w:szCs w:val="24"/>
        </w:rPr>
        <w:t xml:space="preserve"> SR/PF/</w:t>
      </w:r>
      <w:r w:rsidR="00167105">
        <w:rPr>
          <w:rFonts w:cs="Calibri"/>
          <w:color w:val="000000"/>
          <w:sz w:val="24"/>
          <w:szCs w:val="24"/>
        </w:rPr>
        <w:t>DF</w:t>
      </w:r>
    </w:p>
    <w:p w:rsidR="005370F8" w:rsidRPr="005F44DC" w:rsidRDefault="005370F8" w:rsidP="003026F2">
      <w:pPr>
        <w:spacing w:after="0" w:line="240" w:lineRule="auto"/>
        <w:rPr>
          <w:rFonts w:cstheme="minorHAnsi"/>
          <w:sz w:val="24"/>
          <w:szCs w:val="24"/>
        </w:rPr>
      </w:pPr>
    </w:p>
    <w:p w:rsidR="00661A7C" w:rsidRDefault="00661A7C" w:rsidP="00A4412E">
      <w:pPr>
        <w:spacing w:after="0" w:line="240" w:lineRule="auto"/>
        <w:rPr>
          <w:rFonts w:eastAsia="Times New Roman" w:cstheme="minorHAnsi"/>
          <w:color w:val="000000"/>
          <w:sz w:val="24"/>
          <w:szCs w:val="24"/>
        </w:rPr>
      </w:pPr>
    </w:p>
    <w:sectPr w:rsidR="00661A7C" w:rsidSect="004522C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pranq eco sans">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FE7ED4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F94742C"/>
    <w:multiLevelType w:val="hybridMultilevel"/>
    <w:tmpl w:val="EED068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2"/>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5174"/>
    <w:rsid w:val="00000AFE"/>
    <w:rsid w:val="00000E8E"/>
    <w:rsid w:val="00001C15"/>
    <w:rsid w:val="000118BF"/>
    <w:rsid w:val="000159F1"/>
    <w:rsid w:val="0001796E"/>
    <w:rsid w:val="00020D29"/>
    <w:rsid w:val="000234CB"/>
    <w:rsid w:val="00023AE7"/>
    <w:rsid w:val="000311B9"/>
    <w:rsid w:val="00032681"/>
    <w:rsid w:val="000439AD"/>
    <w:rsid w:val="00046E57"/>
    <w:rsid w:val="00051031"/>
    <w:rsid w:val="0005282B"/>
    <w:rsid w:val="00052D1C"/>
    <w:rsid w:val="00054A40"/>
    <w:rsid w:val="00056FE4"/>
    <w:rsid w:val="00061D56"/>
    <w:rsid w:val="000672A0"/>
    <w:rsid w:val="000676C8"/>
    <w:rsid w:val="00070B5C"/>
    <w:rsid w:val="00072B7C"/>
    <w:rsid w:val="000765BA"/>
    <w:rsid w:val="00081278"/>
    <w:rsid w:val="00083328"/>
    <w:rsid w:val="00086EE6"/>
    <w:rsid w:val="000943A4"/>
    <w:rsid w:val="000A02B3"/>
    <w:rsid w:val="000A1431"/>
    <w:rsid w:val="000C21B5"/>
    <w:rsid w:val="000C39FA"/>
    <w:rsid w:val="000D06BA"/>
    <w:rsid w:val="000D4DA7"/>
    <w:rsid w:val="000D4DDF"/>
    <w:rsid w:val="000F0266"/>
    <w:rsid w:val="000F2DAF"/>
    <w:rsid w:val="000F2EB5"/>
    <w:rsid w:val="00100972"/>
    <w:rsid w:val="00102104"/>
    <w:rsid w:val="00103662"/>
    <w:rsid w:val="0010634B"/>
    <w:rsid w:val="0011266C"/>
    <w:rsid w:val="001151EC"/>
    <w:rsid w:val="00117EFF"/>
    <w:rsid w:val="0012316F"/>
    <w:rsid w:val="00123614"/>
    <w:rsid w:val="00124071"/>
    <w:rsid w:val="00126A40"/>
    <w:rsid w:val="001408F6"/>
    <w:rsid w:val="00144977"/>
    <w:rsid w:val="0015038A"/>
    <w:rsid w:val="0015128B"/>
    <w:rsid w:val="001526EB"/>
    <w:rsid w:val="001602EA"/>
    <w:rsid w:val="0016587F"/>
    <w:rsid w:val="00165DFE"/>
    <w:rsid w:val="00166AAB"/>
    <w:rsid w:val="00166B3C"/>
    <w:rsid w:val="00167105"/>
    <w:rsid w:val="00177BE0"/>
    <w:rsid w:val="00184293"/>
    <w:rsid w:val="00184D5C"/>
    <w:rsid w:val="001878F2"/>
    <w:rsid w:val="00187C12"/>
    <w:rsid w:val="001A001D"/>
    <w:rsid w:val="001A5A77"/>
    <w:rsid w:val="001B6CD9"/>
    <w:rsid w:val="001C45ED"/>
    <w:rsid w:val="001D3201"/>
    <w:rsid w:val="001D3A10"/>
    <w:rsid w:val="001D4BA5"/>
    <w:rsid w:val="001D65C3"/>
    <w:rsid w:val="001D673C"/>
    <w:rsid w:val="001E307A"/>
    <w:rsid w:val="001E30CA"/>
    <w:rsid w:val="001E552D"/>
    <w:rsid w:val="001F0E46"/>
    <w:rsid w:val="001F2769"/>
    <w:rsid w:val="001F2A6B"/>
    <w:rsid w:val="001F5702"/>
    <w:rsid w:val="00205F6A"/>
    <w:rsid w:val="00207DD8"/>
    <w:rsid w:val="00207FFA"/>
    <w:rsid w:val="00211484"/>
    <w:rsid w:val="00211B4D"/>
    <w:rsid w:val="00213655"/>
    <w:rsid w:val="00220201"/>
    <w:rsid w:val="00220A6E"/>
    <w:rsid w:val="0023731B"/>
    <w:rsid w:val="00241B5D"/>
    <w:rsid w:val="00253263"/>
    <w:rsid w:val="00255A1F"/>
    <w:rsid w:val="00257005"/>
    <w:rsid w:val="00263ACB"/>
    <w:rsid w:val="00264230"/>
    <w:rsid w:val="00265109"/>
    <w:rsid w:val="00266885"/>
    <w:rsid w:val="00266C07"/>
    <w:rsid w:val="00267BAC"/>
    <w:rsid w:val="00267F5A"/>
    <w:rsid w:val="00271739"/>
    <w:rsid w:val="002833A3"/>
    <w:rsid w:val="00285B3F"/>
    <w:rsid w:val="00286F7C"/>
    <w:rsid w:val="00293312"/>
    <w:rsid w:val="0029383A"/>
    <w:rsid w:val="00294AD0"/>
    <w:rsid w:val="00294BE5"/>
    <w:rsid w:val="002A23FC"/>
    <w:rsid w:val="002A28CA"/>
    <w:rsid w:val="002A66E8"/>
    <w:rsid w:val="002B0917"/>
    <w:rsid w:val="002B7EF9"/>
    <w:rsid w:val="002C129F"/>
    <w:rsid w:val="002C22B5"/>
    <w:rsid w:val="002C602D"/>
    <w:rsid w:val="002D31F4"/>
    <w:rsid w:val="002D46E7"/>
    <w:rsid w:val="002F027E"/>
    <w:rsid w:val="002F247C"/>
    <w:rsid w:val="002F3158"/>
    <w:rsid w:val="002F5661"/>
    <w:rsid w:val="002F5B71"/>
    <w:rsid w:val="0030180F"/>
    <w:rsid w:val="003026F2"/>
    <w:rsid w:val="0031746A"/>
    <w:rsid w:val="003310E8"/>
    <w:rsid w:val="00331A8A"/>
    <w:rsid w:val="00333B7B"/>
    <w:rsid w:val="00335286"/>
    <w:rsid w:val="003357A9"/>
    <w:rsid w:val="00352C63"/>
    <w:rsid w:val="00352E83"/>
    <w:rsid w:val="00356193"/>
    <w:rsid w:val="003562F9"/>
    <w:rsid w:val="003564E7"/>
    <w:rsid w:val="00356CFC"/>
    <w:rsid w:val="003661B3"/>
    <w:rsid w:val="00367F88"/>
    <w:rsid w:val="00371FAD"/>
    <w:rsid w:val="003736C8"/>
    <w:rsid w:val="003738B0"/>
    <w:rsid w:val="00376155"/>
    <w:rsid w:val="00383793"/>
    <w:rsid w:val="00392847"/>
    <w:rsid w:val="0039657C"/>
    <w:rsid w:val="003A5BD4"/>
    <w:rsid w:val="003A7DF7"/>
    <w:rsid w:val="003B3A96"/>
    <w:rsid w:val="003C00F4"/>
    <w:rsid w:val="003C4E32"/>
    <w:rsid w:val="003C7126"/>
    <w:rsid w:val="003D3027"/>
    <w:rsid w:val="003D37E0"/>
    <w:rsid w:val="003D61E3"/>
    <w:rsid w:val="003E070D"/>
    <w:rsid w:val="003E4484"/>
    <w:rsid w:val="003E5734"/>
    <w:rsid w:val="003F4D2E"/>
    <w:rsid w:val="004116F3"/>
    <w:rsid w:val="00424341"/>
    <w:rsid w:val="00424FFD"/>
    <w:rsid w:val="00426CD7"/>
    <w:rsid w:val="00430406"/>
    <w:rsid w:val="0043308D"/>
    <w:rsid w:val="004337C9"/>
    <w:rsid w:val="00434D7D"/>
    <w:rsid w:val="00441D7F"/>
    <w:rsid w:val="00447BB3"/>
    <w:rsid w:val="00450263"/>
    <w:rsid w:val="0045089E"/>
    <w:rsid w:val="004522CB"/>
    <w:rsid w:val="00457355"/>
    <w:rsid w:val="00461FB0"/>
    <w:rsid w:val="00463902"/>
    <w:rsid w:val="004664C0"/>
    <w:rsid w:val="00467DEE"/>
    <w:rsid w:val="00467E25"/>
    <w:rsid w:val="0047131E"/>
    <w:rsid w:val="0047133F"/>
    <w:rsid w:val="00472018"/>
    <w:rsid w:val="00474343"/>
    <w:rsid w:val="00474588"/>
    <w:rsid w:val="00484718"/>
    <w:rsid w:val="004864EF"/>
    <w:rsid w:val="0049146A"/>
    <w:rsid w:val="00492D90"/>
    <w:rsid w:val="00493A3A"/>
    <w:rsid w:val="004A18FC"/>
    <w:rsid w:val="004A30D3"/>
    <w:rsid w:val="004A565C"/>
    <w:rsid w:val="004A78AA"/>
    <w:rsid w:val="004B1B7B"/>
    <w:rsid w:val="004B21C8"/>
    <w:rsid w:val="004B4687"/>
    <w:rsid w:val="004C7B48"/>
    <w:rsid w:val="004E1C9D"/>
    <w:rsid w:val="004E1FDC"/>
    <w:rsid w:val="004E3040"/>
    <w:rsid w:val="004F4D22"/>
    <w:rsid w:val="0050698A"/>
    <w:rsid w:val="005102AD"/>
    <w:rsid w:val="00512108"/>
    <w:rsid w:val="00514B87"/>
    <w:rsid w:val="005174EB"/>
    <w:rsid w:val="00527C44"/>
    <w:rsid w:val="00531E2A"/>
    <w:rsid w:val="005330FC"/>
    <w:rsid w:val="00533F30"/>
    <w:rsid w:val="005370F8"/>
    <w:rsid w:val="00544499"/>
    <w:rsid w:val="00545743"/>
    <w:rsid w:val="00552F5E"/>
    <w:rsid w:val="00560D9A"/>
    <w:rsid w:val="005679BB"/>
    <w:rsid w:val="00577F15"/>
    <w:rsid w:val="005800A9"/>
    <w:rsid w:val="005851E5"/>
    <w:rsid w:val="00586F09"/>
    <w:rsid w:val="00591B17"/>
    <w:rsid w:val="005949F9"/>
    <w:rsid w:val="00595553"/>
    <w:rsid w:val="00596769"/>
    <w:rsid w:val="005A47F2"/>
    <w:rsid w:val="005B22BA"/>
    <w:rsid w:val="005D5A14"/>
    <w:rsid w:val="005D71DD"/>
    <w:rsid w:val="005D7DCE"/>
    <w:rsid w:val="005E7404"/>
    <w:rsid w:val="005F44DC"/>
    <w:rsid w:val="005F691A"/>
    <w:rsid w:val="005F6CEA"/>
    <w:rsid w:val="005F7977"/>
    <w:rsid w:val="00600D22"/>
    <w:rsid w:val="006019D1"/>
    <w:rsid w:val="00606EFD"/>
    <w:rsid w:val="00622412"/>
    <w:rsid w:val="006272CC"/>
    <w:rsid w:val="00632045"/>
    <w:rsid w:val="00641A50"/>
    <w:rsid w:val="006513DE"/>
    <w:rsid w:val="006553F3"/>
    <w:rsid w:val="00655ACC"/>
    <w:rsid w:val="0065600E"/>
    <w:rsid w:val="00661A7C"/>
    <w:rsid w:val="006633FF"/>
    <w:rsid w:val="00676F10"/>
    <w:rsid w:val="0068125F"/>
    <w:rsid w:val="006835A4"/>
    <w:rsid w:val="00685FD3"/>
    <w:rsid w:val="006877FF"/>
    <w:rsid w:val="00690123"/>
    <w:rsid w:val="00690388"/>
    <w:rsid w:val="0069303B"/>
    <w:rsid w:val="006A23FA"/>
    <w:rsid w:val="006A445D"/>
    <w:rsid w:val="006A7580"/>
    <w:rsid w:val="006A7B12"/>
    <w:rsid w:val="006C27D1"/>
    <w:rsid w:val="006C682F"/>
    <w:rsid w:val="006C6A43"/>
    <w:rsid w:val="006C6BDB"/>
    <w:rsid w:val="006D1A70"/>
    <w:rsid w:val="006D6F9F"/>
    <w:rsid w:val="006E19DD"/>
    <w:rsid w:val="006E5458"/>
    <w:rsid w:val="006F08FC"/>
    <w:rsid w:val="006F3006"/>
    <w:rsid w:val="006F4A7D"/>
    <w:rsid w:val="0070168E"/>
    <w:rsid w:val="00703ADE"/>
    <w:rsid w:val="00727002"/>
    <w:rsid w:val="007340B7"/>
    <w:rsid w:val="00735AC3"/>
    <w:rsid w:val="00740B3D"/>
    <w:rsid w:val="00740D70"/>
    <w:rsid w:val="00744A29"/>
    <w:rsid w:val="00746D98"/>
    <w:rsid w:val="00751039"/>
    <w:rsid w:val="00756D0E"/>
    <w:rsid w:val="007573DE"/>
    <w:rsid w:val="00762ABD"/>
    <w:rsid w:val="00764080"/>
    <w:rsid w:val="00767548"/>
    <w:rsid w:val="007702DF"/>
    <w:rsid w:val="00771FB4"/>
    <w:rsid w:val="007803A3"/>
    <w:rsid w:val="00782BB9"/>
    <w:rsid w:val="007A49AA"/>
    <w:rsid w:val="007B1018"/>
    <w:rsid w:val="007B1246"/>
    <w:rsid w:val="007B38C7"/>
    <w:rsid w:val="007B472A"/>
    <w:rsid w:val="007B4DD8"/>
    <w:rsid w:val="007C31F5"/>
    <w:rsid w:val="007C41E4"/>
    <w:rsid w:val="007D0EE9"/>
    <w:rsid w:val="007D1E97"/>
    <w:rsid w:val="007D3634"/>
    <w:rsid w:val="007D3BF5"/>
    <w:rsid w:val="007D3FDC"/>
    <w:rsid w:val="007D79ED"/>
    <w:rsid w:val="007E5004"/>
    <w:rsid w:val="007E6E05"/>
    <w:rsid w:val="007E7158"/>
    <w:rsid w:val="007E7C77"/>
    <w:rsid w:val="007F0CDF"/>
    <w:rsid w:val="007F6B48"/>
    <w:rsid w:val="0080190D"/>
    <w:rsid w:val="00802EB7"/>
    <w:rsid w:val="008075FE"/>
    <w:rsid w:val="00811E33"/>
    <w:rsid w:val="00830FB4"/>
    <w:rsid w:val="00832351"/>
    <w:rsid w:val="0083352D"/>
    <w:rsid w:val="0083501B"/>
    <w:rsid w:val="008353FA"/>
    <w:rsid w:val="00843F1D"/>
    <w:rsid w:val="00852DCC"/>
    <w:rsid w:val="0085308E"/>
    <w:rsid w:val="00853E5B"/>
    <w:rsid w:val="00856789"/>
    <w:rsid w:val="00857169"/>
    <w:rsid w:val="00864926"/>
    <w:rsid w:val="00877DA3"/>
    <w:rsid w:val="00890467"/>
    <w:rsid w:val="00891129"/>
    <w:rsid w:val="0089383B"/>
    <w:rsid w:val="00895C32"/>
    <w:rsid w:val="008A2050"/>
    <w:rsid w:val="008A4864"/>
    <w:rsid w:val="008A622B"/>
    <w:rsid w:val="008A7F8F"/>
    <w:rsid w:val="008B1D8E"/>
    <w:rsid w:val="008B1F83"/>
    <w:rsid w:val="008B27AD"/>
    <w:rsid w:val="008B7209"/>
    <w:rsid w:val="008B792B"/>
    <w:rsid w:val="008C58C7"/>
    <w:rsid w:val="008D2B62"/>
    <w:rsid w:val="008D629D"/>
    <w:rsid w:val="008E3D9D"/>
    <w:rsid w:val="008E3FCA"/>
    <w:rsid w:val="008E40BF"/>
    <w:rsid w:val="008E77BE"/>
    <w:rsid w:val="0090258C"/>
    <w:rsid w:val="0090265A"/>
    <w:rsid w:val="009072A1"/>
    <w:rsid w:val="00916471"/>
    <w:rsid w:val="00920014"/>
    <w:rsid w:val="0092339F"/>
    <w:rsid w:val="009256D9"/>
    <w:rsid w:val="009350A3"/>
    <w:rsid w:val="009363AF"/>
    <w:rsid w:val="0095360B"/>
    <w:rsid w:val="00967F8F"/>
    <w:rsid w:val="00993EA6"/>
    <w:rsid w:val="009A3983"/>
    <w:rsid w:val="009B7492"/>
    <w:rsid w:val="009C0AD9"/>
    <w:rsid w:val="009C188C"/>
    <w:rsid w:val="009C1F41"/>
    <w:rsid w:val="009C5D6A"/>
    <w:rsid w:val="009C7708"/>
    <w:rsid w:val="009D6862"/>
    <w:rsid w:val="009E4A11"/>
    <w:rsid w:val="009F1911"/>
    <w:rsid w:val="009F6EE5"/>
    <w:rsid w:val="00A04FA8"/>
    <w:rsid w:val="00A1477B"/>
    <w:rsid w:val="00A277B1"/>
    <w:rsid w:val="00A413A9"/>
    <w:rsid w:val="00A4412E"/>
    <w:rsid w:val="00A458CF"/>
    <w:rsid w:val="00A46F15"/>
    <w:rsid w:val="00A54CC3"/>
    <w:rsid w:val="00A56FAA"/>
    <w:rsid w:val="00A61167"/>
    <w:rsid w:val="00A61468"/>
    <w:rsid w:val="00A64DEE"/>
    <w:rsid w:val="00A70060"/>
    <w:rsid w:val="00A7016D"/>
    <w:rsid w:val="00A71688"/>
    <w:rsid w:val="00A8178A"/>
    <w:rsid w:val="00A82E20"/>
    <w:rsid w:val="00A84256"/>
    <w:rsid w:val="00AB07D8"/>
    <w:rsid w:val="00AB1A4B"/>
    <w:rsid w:val="00AB22DD"/>
    <w:rsid w:val="00AB2397"/>
    <w:rsid w:val="00AB717A"/>
    <w:rsid w:val="00AC0F4D"/>
    <w:rsid w:val="00AC3AD6"/>
    <w:rsid w:val="00AD43F5"/>
    <w:rsid w:val="00AD6334"/>
    <w:rsid w:val="00AE080D"/>
    <w:rsid w:val="00AE1A36"/>
    <w:rsid w:val="00AE4429"/>
    <w:rsid w:val="00AF2B7A"/>
    <w:rsid w:val="00AF69B4"/>
    <w:rsid w:val="00B00F02"/>
    <w:rsid w:val="00B04A31"/>
    <w:rsid w:val="00B11084"/>
    <w:rsid w:val="00B11AA3"/>
    <w:rsid w:val="00B11BB3"/>
    <w:rsid w:val="00B11FED"/>
    <w:rsid w:val="00B148D0"/>
    <w:rsid w:val="00B17CE1"/>
    <w:rsid w:val="00B22D66"/>
    <w:rsid w:val="00B26D6C"/>
    <w:rsid w:val="00B37538"/>
    <w:rsid w:val="00B452A2"/>
    <w:rsid w:val="00B465C3"/>
    <w:rsid w:val="00B467C1"/>
    <w:rsid w:val="00B5518B"/>
    <w:rsid w:val="00B555D1"/>
    <w:rsid w:val="00B57741"/>
    <w:rsid w:val="00B5794C"/>
    <w:rsid w:val="00B63DA4"/>
    <w:rsid w:val="00B7318C"/>
    <w:rsid w:val="00B73F1E"/>
    <w:rsid w:val="00B83262"/>
    <w:rsid w:val="00B84666"/>
    <w:rsid w:val="00B849C2"/>
    <w:rsid w:val="00B87553"/>
    <w:rsid w:val="00B90C3F"/>
    <w:rsid w:val="00B9285F"/>
    <w:rsid w:val="00B93ED3"/>
    <w:rsid w:val="00B95656"/>
    <w:rsid w:val="00B97EE0"/>
    <w:rsid w:val="00BA0B4C"/>
    <w:rsid w:val="00BA716A"/>
    <w:rsid w:val="00BC51DE"/>
    <w:rsid w:val="00BC6840"/>
    <w:rsid w:val="00BD4888"/>
    <w:rsid w:val="00BD5473"/>
    <w:rsid w:val="00BE3AD8"/>
    <w:rsid w:val="00BE41C1"/>
    <w:rsid w:val="00BE47FD"/>
    <w:rsid w:val="00BE519B"/>
    <w:rsid w:val="00BF1173"/>
    <w:rsid w:val="00BF2B18"/>
    <w:rsid w:val="00C00825"/>
    <w:rsid w:val="00C00F1D"/>
    <w:rsid w:val="00C02476"/>
    <w:rsid w:val="00C06AF6"/>
    <w:rsid w:val="00C127A3"/>
    <w:rsid w:val="00C227FC"/>
    <w:rsid w:val="00C22FB9"/>
    <w:rsid w:val="00C23C47"/>
    <w:rsid w:val="00C26C06"/>
    <w:rsid w:val="00C34732"/>
    <w:rsid w:val="00C45E74"/>
    <w:rsid w:val="00C55C5E"/>
    <w:rsid w:val="00C61987"/>
    <w:rsid w:val="00C65DB7"/>
    <w:rsid w:val="00C67646"/>
    <w:rsid w:val="00C73FD6"/>
    <w:rsid w:val="00C80F5E"/>
    <w:rsid w:val="00C81F51"/>
    <w:rsid w:val="00C829BD"/>
    <w:rsid w:val="00C847EC"/>
    <w:rsid w:val="00C91D87"/>
    <w:rsid w:val="00C939DA"/>
    <w:rsid w:val="00C94831"/>
    <w:rsid w:val="00CA2A0B"/>
    <w:rsid w:val="00CA678A"/>
    <w:rsid w:val="00CA7D5B"/>
    <w:rsid w:val="00CB106C"/>
    <w:rsid w:val="00CB1E0E"/>
    <w:rsid w:val="00CB7C75"/>
    <w:rsid w:val="00CC0751"/>
    <w:rsid w:val="00CC1A70"/>
    <w:rsid w:val="00CC28A5"/>
    <w:rsid w:val="00CC2E62"/>
    <w:rsid w:val="00CD035F"/>
    <w:rsid w:val="00CD6278"/>
    <w:rsid w:val="00CE401A"/>
    <w:rsid w:val="00CE6411"/>
    <w:rsid w:val="00D0038F"/>
    <w:rsid w:val="00D005EC"/>
    <w:rsid w:val="00D007B7"/>
    <w:rsid w:val="00D01018"/>
    <w:rsid w:val="00D02309"/>
    <w:rsid w:val="00D05CEC"/>
    <w:rsid w:val="00D064F0"/>
    <w:rsid w:val="00D1077A"/>
    <w:rsid w:val="00D12193"/>
    <w:rsid w:val="00D12F99"/>
    <w:rsid w:val="00D20D4F"/>
    <w:rsid w:val="00D220D5"/>
    <w:rsid w:val="00D23151"/>
    <w:rsid w:val="00D24D2D"/>
    <w:rsid w:val="00D25281"/>
    <w:rsid w:val="00D260C6"/>
    <w:rsid w:val="00D318C8"/>
    <w:rsid w:val="00D31C83"/>
    <w:rsid w:val="00D31E2F"/>
    <w:rsid w:val="00D32556"/>
    <w:rsid w:val="00D33798"/>
    <w:rsid w:val="00D376F9"/>
    <w:rsid w:val="00D40A11"/>
    <w:rsid w:val="00D40B32"/>
    <w:rsid w:val="00D46D28"/>
    <w:rsid w:val="00D47A46"/>
    <w:rsid w:val="00D61BB3"/>
    <w:rsid w:val="00D6445B"/>
    <w:rsid w:val="00D64FA2"/>
    <w:rsid w:val="00D656C1"/>
    <w:rsid w:val="00D66661"/>
    <w:rsid w:val="00D67723"/>
    <w:rsid w:val="00D702A5"/>
    <w:rsid w:val="00D75102"/>
    <w:rsid w:val="00D75174"/>
    <w:rsid w:val="00D812F7"/>
    <w:rsid w:val="00DA4440"/>
    <w:rsid w:val="00DA60CB"/>
    <w:rsid w:val="00DB50C1"/>
    <w:rsid w:val="00DB5149"/>
    <w:rsid w:val="00DB7D53"/>
    <w:rsid w:val="00DC0510"/>
    <w:rsid w:val="00DC2C33"/>
    <w:rsid w:val="00DC6385"/>
    <w:rsid w:val="00DC703B"/>
    <w:rsid w:val="00DD3347"/>
    <w:rsid w:val="00DE3EFF"/>
    <w:rsid w:val="00DF2C6D"/>
    <w:rsid w:val="00DF2E51"/>
    <w:rsid w:val="00DF46A6"/>
    <w:rsid w:val="00DF6E14"/>
    <w:rsid w:val="00DF7110"/>
    <w:rsid w:val="00DF7DF7"/>
    <w:rsid w:val="00E2099B"/>
    <w:rsid w:val="00E22B1B"/>
    <w:rsid w:val="00E27341"/>
    <w:rsid w:val="00E34856"/>
    <w:rsid w:val="00E351E4"/>
    <w:rsid w:val="00E358D2"/>
    <w:rsid w:val="00E523A5"/>
    <w:rsid w:val="00E641E0"/>
    <w:rsid w:val="00E66EBD"/>
    <w:rsid w:val="00E702BF"/>
    <w:rsid w:val="00E82B5C"/>
    <w:rsid w:val="00E8603F"/>
    <w:rsid w:val="00E864F9"/>
    <w:rsid w:val="00E90D49"/>
    <w:rsid w:val="00E91372"/>
    <w:rsid w:val="00E93ECB"/>
    <w:rsid w:val="00E9571F"/>
    <w:rsid w:val="00E97E94"/>
    <w:rsid w:val="00EA00B9"/>
    <w:rsid w:val="00EA56DC"/>
    <w:rsid w:val="00EA6D53"/>
    <w:rsid w:val="00EA6F53"/>
    <w:rsid w:val="00EB0834"/>
    <w:rsid w:val="00EB761E"/>
    <w:rsid w:val="00EB78F8"/>
    <w:rsid w:val="00EC1538"/>
    <w:rsid w:val="00EC3B13"/>
    <w:rsid w:val="00EC5A0F"/>
    <w:rsid w:val="00ED1D06"/>
    <w:rsid w:val="00ED502D"/>
    <w:rsid w:val="00EE03BD"/>
    <w:rsid w:val="00EE06A0"/>
    <w:rsid w:val="00EE077C"/>
    <w:rsid w:val="00EE1C58"/>
    <w:rsid w:val="00EE31E9"/>
    <w:rsid w:val="00EE3988"/>
    <w:rsid w:val="00EE398D"/>
    <w:rsid w:val="00EF7277"/>
    <w:rsid w:val="00F0028D"/>
    <w:rsid w:val="00F11194"/>
    <w:rsid w:val="00F12A49"/>
    <w:rsid w:val="00F15C2B"/>
    <w:rsid w:val="00F17A8B"/>
    <w:rsid w:val="00F33D24"/>
    <w:rsid w:val="00F408D0"/>
    <w:rsid w:val="00F553DF"/>
    <w:rsid w:val="00F62BB5"/>
    <w:rsid w:val="00F64831"/>
    <w:rsid w:val="00F666C7"/>
    <w:rsid w:val="00F732A2"/>
    <w:rsid w:val="00F77E08"/>
    <w:rsid w:val="00F83718"/>
    <w:rsid w:val="00F9015D"/>
    <w:rsid w:val="00F95A71"/>
    <w:rsid w:val="00F96416"/>
    <w:rsid w:val="00F97341"/>
    <w:rsid w:val="00FB10D6"/>
    <w:rsid w:val="00FC12F2"/>
    <w:rsid w:val="00FC1A2F"/>
    <w:rsid w:val="00FC42F6"/>
    <w:rsid w:val="00FC4DD4"/>
    <w:rsid w:val="00FE3180"/>
    <w:rsid w:val="00FE5E72"/>
    <w:rsid w:val="00FF0A27"/>
    <w:rsid w:val="00FF252A"/>
    <w:rsid w:val="00FF53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1989D"/>
  <w15:docId w15:val="{4CAFAA12-8AF6-49D0-8F46-D5A1DA7A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F79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har"/>
    <w:uiPriority w:val="1"/>
    <w:qFormat/>
    <w:rsid w:val="007D79ED"/>
    <w:pPr>
      <w:widowControl w:val="0"/>
      <w:spacing w:after="0" w:line="240" w:lineRule="auto"/>
      <w:ind w:left="2086" w:hanging="499"/>
      <w:outlineLvl w:val="1"/>
    </w:pPr>
    <w:rPr>
      <w:rFonts w:ascii="Calibri" w:eastAsia="Calibri" w:hAnsi="Calibri" w:cs="Calibri"/>
      <w:b/>
      <w:bCs/>
      <w:sz w:val="28"/>
      <w:szCs w:val="28"/>
      <w:lang w:eastAsia="en-US"/>
    </w:rPr>
  </w:style>
  <w:style w:type="paragraph" w:styleId="Ttulo3">
    <w:name w:val="heading 3"/>
    <w:basedOn w:val="Normal"/>
    <w:next w:val="Normal"/>
    <w:link w:val="Ttulo3Char"/>
    <w:uiPriority w:val="9"/>
    <w:semiHidden/>
    <w:unhideWhenUsed/>
    <w:qFormat/>
    <w:rsid w:val="007D79ED"/>
    <w:pPr>
      <w:keepNext/>
      <w:keepLines/>
      <w:widowControl w:val="0"/>
      <w:spacing w:before="200" w:after="0" w:line="240" w:lineRule="auto"/>
      <w:outlineLvl w:val="2"/>
    </w:pPr>
    <w:rPr>
      <w:rFonts w:ascii="Cambria" w:eastAsia="Times New Roman" w:hAnsi="Cambria" w:cs="Times New Roman"/>
      <w:b/>
      <w:bCs/>
      <w:color w:val="4F81BD"/>
      <w:lang w:eastAsia="en-US"/>
    </w:rPr>
  </w:style>
  <w:style w:type="paragraph" w:styleId="Ttulo4">
    <w:name w:val="heading 4"/>
    <w:basedOn w:val="Normal"/>
    <w:next w:val="Normal"/>
    <w:link w:val="Ttulo4Char"/>
    <w:uiPriority w:val="1"/>
    <w:unhideWhenUsed/>
    <w:qFormat/>
    <w:rsid w:val="007D3BF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F7977"/>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1"/>
    <w:rsid w:val="007D79ED"/>
    <w:rPr>
      <w:rFonts w:ascii="Calibri" w:eastAsia="Calibri" w:hAnsi="Calibri" w:cs="Calibri"/>
      <w:b/>
      <w:bCs/>
      <w:sz w:val="28"/>
      <w:szCs w:val="28"/>
      <w:lang w:eastAsia="en-US"/>
    </w:rPr>
  </w:style>
  <w:style w:type="character" w:customStyle="1" w:styleId="Ttulo3Char">
    <w:name w:val="Título 3 Char"/>
    <w:basedOn w:val="Fontepargpadro"/>
    <w:link w:val="Ttulo3"/>
    <w:uiPriority w:val="9"/>
    <w:semiHidden/>
    <w:rsid w:val="007D79ED"/>
    <w:rPr>
      <w:rFonts w:ascii="Cambria" w:eastAsia="Times New Roman" w:hAnsi="Cambria" w:cs="Times New Roman"/>
      <w:b/>
      <w:bCs/>
      <w:color w:val="4F81BD"/>
      <w:lang w:eastAsia="en-US"/>
    </w:rPr>
  </w:style>
  <w:style w:type="character" w:customStyle="1" w:styleId="Ttulo4Char">
    <w:name w:val="Título 4 Char"/>
    <w:basedOn w:val="Fontepargpadro"/>
    <w:link w:val="Ttulo4"/>
    <w:uiPriority w:val="1"/>
    <w:rsid w:val="007D3BF5"/>
    <w:rPr>
      <w:rFonts w:asciiTheme="majorHAnsi" w:eastAsiaTheme="majorEastAsia" w:hAnsiTheme="majorHAnsi" w:cstheme="majorBidi"/>
      <w:i/>
      <w:iCs/>
      <w:color w:val="365F91" w:themeColor="accent1" w:themeShade="BF"/>
    </w:rPr>
  </w:style>
  <w:style w:type="paragraph" w:customStyle="1" w:styleId="textocentralizadomaiusculas">
    <w:name w:val="texto_centralizado_maiusculas"/>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1">
    <w:name w:val="item_nivel1"/>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D75174"/>
    <w:rPr>
      <w:b/>
      <w:bCs/>
    </w:rPr>
  </w:style>
  <w:style w:type="paragraph" w:customStyle="1" w:styleId="itemnivel2">
    <w:name w:val="item_nivel2"/>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D75174"/>
    <w:rPr>
      <w:i/>
      <w:iCs/>
    </w:rPr>
  </w:style>
  <w:style w:type="paragraph" w:customStyle="1" w:styleId="itemalinealetra">
    <w:name w:val="item_alinea_letra"/>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3">
    <w:name w:val="item_nivel3"/>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4">
    <w:name w:val="item_nivel4"/>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D75174"/>
    <w:rPr>
      <w:color w:val="0000FF"/>
      <w:u w:val="single"/>
    </w:rPr>
  </w:style>
  <w:style w:type="paragraph" w:styleId="Rodap">
    <w:name w:val="footer"/>
    <w:basedOn w:val="Normal"/>
    <w:link w:val="RodapChar"/>
    <w:uiPriority w:val="99"/>
    <w:unhideWhenUsed/>
    <w:rsid w:val="007D1E97"/>
    <w:pPr>
      <w:tabs>
        <w:tab w:val="center" w:pos="4252"/>
        <w:tab w:val="right" w:pos="8504"/>
      </w:tabs>
      <w:spacing w:after="0" w:line="240" w:lineRule="auto"/>
    </w:pPr>
    <w:rPr>
      <w:rFonts w:ascii="Arial" w:eastAsia="Times New Roman" w:hAnsi="Arial" w:cs="Tahoma"/>
      <w:sz w:val="20"/>
      <w:szCs w:val="24"/>
    </w:rPr>
  </w:style>
  <w:style w:type="character" w:customStyle="1" w:styleId="RodapChar">
    <w:name w:val="Rodapé Char"/>
    <w:basedOn w:val="Fontepargpadro"/>
    <w:link w:val="Rodap"/>
    <w:uiPriority w:val="99"/>
    <w:rsid w:val="007D1E97"/>
    <w:rPr>
      <w:rFonts w:ascii="Arial" w:eastAsia="Times New Roman" w:hAnsi="Arial" w:cs="Tahoma"/>
      <w:sz w:val="20"/>
      <w:szCs w:val="24"/>
      <w:lang w:eastAsia="pt-BR"/>
    </w:rPr>
  </w:style>
  <w:style w:type="paragraph" w:styleId="Citao">
    <w:name w:val="Quote"/>
    <w:basedOn w:val="Normal"/>
    <w:next w:val="Normal"/>
    <w:link w:val="CitaoChar"/>
    <w:qFormat/>
    <w:rsid w:val="007D1E9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basedOn w:val="Fontepargpadro"/>
    <w:link w:val="Citao"/>
    <w:rsid w:val="007D1E97"/>
    <w:rPr>
      <w:rFonts w:ascii="Arial" w:eastAsia="Calibri" w:hAnsi="Arial" w:cs="Tahoma"/>
      <w:i/>
      <w:iCs/>
      <w:color w:val="000000"/>
      <w:sz w:val="20"/>
      <w:szCs w:val="24"/>
      <w:shd w:val="clear" w:color="auto" w:fill="FFFFCC"/>
    </w:rPr>
  </w:style>
  <w:style w:type="table" w:styleId="Tabelacomgrade">
    <w:name w:val="Table Grid"/>
    <w:basedOn w:val="Tabelanormal"/>
    <w:uiPriority w:val="59"/>
    <w:rsid w:val="00A64D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ivel1">
    <w:name w:val="Nivel1"/>
    <w:basedOn w:val="Ttulo1"/>
    <w:link w:val="Nivel1Char"/>
    <w:qFormat/>
    <w:rsid w:val="005F7977"/>
    <w:pPr>
      <w:numPr>
        <w:numId w:val="1"/>
      </w:numPr>
      <w:jc w:val="both"/>
    </w:pPr>
    <w:rPr>
      <w:rFonts w:ascii="Arial" w:hAnsi="Arial" w:cs="Times New Roman"/>
      <w:bCs w:val="0"/>
      <w:color w:val="000000"/>
      <w:sz w:val="20"/>
      <w:szCs w:val="20"/>
    </w:rPr>
  </w:style>
  <w:style w:type="character" w:customStyle="1" w:styleId="Nivel1Char">
    <w:name w:val="Nivel1 Char"/>
    <w:basedOn w:val="Ttulo1Char"/>
    <w:link w:val="Nivel1"/>
    <w:rsid w:val="00EC3B13"/>
    <w:rPr>
      <w:rFonts w:ascii="Arial" w:eastAsiaTheme="majorEastAsia" w:hAnsi="Arial" w:cs="Times New Roman"/>
      <w:b/>
      <w:bCs w:val="0"/>
      <w:color w:val="000000"/>
      <w:sz w:val="20"/>
      <w:szCs w:val="20"/>
    </w:rPr>
  </w:style>
  <w:style w:type="paragraph" w:styleId="PargrafodaLista">
    <w:name w:val="List Paragraph"/>
    <w:basedOn w:val="Normal"/>
    <w:link w:val="PargrafodaListaChar"/>
    <w:uiPriority w:val="34"/>
    <w:qFormat/>
    <w:rsid w:val="00DB7D53"/>
    <w:pPr>
      <w:spacing w:after="0" w:line="240" w:lineRule="auto"/>
      <w:ind w:left="720"/>
      <w:contextualSpacing/>
    </w:pPr>
    <w:rPr>
      <w:rFonts w:ascii="Arial" w:eastAsia="Times New Roman" w:hAnsi="Arial" w:cs="Tahoma"/>
      <w:sz w:val="20"/>
      <w:szCs w:val="24"/>
    </w:rPr>
  </w:style>
  <w:style w:type="character" w:customStyle="1" w:styleId="PargrafodaListaChar">
    <w:name w:val="Parágrafo da Lista Char"/>
    <w:link w:val="PargrafodaLista"/>
    <w:uiPriority w:val="34"/>
    <w:rsid w:val="00676F10"/>
    <w:rPr>
      <w:rFonts w:ascii="Arial" w:eastAsia="Times New Roman" w:hAnsi="Arial" w:cs="Tahoma"/>
      <w:sz w:val="20"/>
      <w:szCs w:val="24"/>
      <w:lang w:eastAsia="pt-BR"/>
    </w:rPr>
  </w:style>
  <w:style w:type="paragraph" w:customStyle="1" w:styleId="SombreamentoMdio1-nfase31">
    <w:name w:val="Sombreamento Médio 1 - Ênfase 31"/>
    <w:basedOn w:val="Normal"/>
    <w:next w:val="Normal"/>
    <w:rsid w:val="00383793"/>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ahoma"/>
      <w:i/>
      <w:iCs/>
      <w:color w:val="000000"/>
      <w:sz w:val="20"/>
      <w:szCs w:val="24"/>
      <w:lang w:eastAsia="zh-CN"/>
    </w:rPr>
  </w:style>
  <w:style w:type="paragraph" w:customStyle="1" w:styleId="PargrafodaLista1">
    <w:name w:val="Parágrafo da Lista1"/>
    <w:basedOn w:val="Normal"/>
    <w:qFormat/>
    <w:rsid w:val="006553F3"/>
    <w:pPr>
      <w:spacing w:after="0" w:line="240" w:lineRule="auto"/>
      <w:ind w:left="720"/>
    </w:pPr>
    <w:rPr>
      <w:rFonts w:ascii="Ecofont_Spranq_eco_Sans" w:eastAsia="Times New Roman" w:hAnsi="Ecofont_Spranq_eco_Sans" w:cs="Ecofont_Spranq_eco_Sans"/>
      <w:sz w:val="24"/>
      <w:szCs w:val="24"/>
    </w:rPr>
  </w:style>
  <w:style w:type="paragraph" w:customStyle="1" w:styleId="Citao1">
    <w:name w:val="Citação1"/>
    <w:basedOn w:val="Normal"/>
    <w:next w:val="Normal"/>
    <w:link w:val="QuoteChar"/>
    <w:qFormat/>
    <w:rsid w:val="006553F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Times New Roman" w:hAnsi="Ecofont_Spranq_eco_Sans" w:cs="Ecofont_Spranq_eco_Sans"/>
      <w:i/>
      <w:iCs/>
      <w:color w:val="000000"/>
      <w:sz w:val="24"/>
      <w:szCs w:val="24"/>
      <w:shd w:val="clear" w:color="auto" w:fill="FFFFCC"/>
    </w:rPr>
  </w:style>
  <w:style w:type="character" w:customStyle="1" w:styleId="QuoteChar">
    <w:name w:val="Quote Char"/>
    <w:link w:val="Citao1"/>
    <w:uiPriority w:val="99"/>
    <w:rsid w:val="006553F3"/>
    <w:rPr>
      <w:rFonts w:ascii="Ecofont_Spranq_eco_Sans" w:eastAsia="Times New Roman" w:hAnsi="Ecofont_Spranq_eco_Sans" w:cs="Ecofont_Spranq_eco_Sans"/>
      <w:i/>
      <w:iCs/>
      <w:color w:val="000000"/>
      <w:sz w:val="24"/>
      <w:szCs w:val="24"/>
      <w:shd w:val="clear" w:color="auto" w:fill="FFFFCC"/>
    </w:rPr>
  </w:style>
  <w:style w:type="paragraph" w:customStyle="1" w:styleId="Nivel2">
    <w:name w:val="Nivel 2"/>
    <w:link w:val="Nivel2Char"/>
    <w:qFormat/>
    <w:rsid w:val="006553F3"/>
    <w:pPr>
      <w:numPr>
        <w:ilvl w:val="1"/>
        <w:numId w:val="2"/>
      </w:numPr>
      <w:spacing w:before="120" w:after="120"/>
      <w:jc w:val="both"/>
    </w:pPr>
    <w:rPr>
      <w:rFonts w:ascii="Ecofont_Spranq_eco_Sans" w:eastAsia="Arial Unicode MS" w:hAnsi="Ecofont_Spranq_eco_Sans" w:cs="Times New Roman"/>
      <w:sz w:val="20"/>
      <w:szCs w:val="20"/>
    </w:rPr>
  </w:style>
  <w:style w:type="character" w:customStyle="1" w:styleId="Nivel2Char">
    <w:name w:val="Nivel 2 Char"/>
    <w:basedOn w:val="Fontepargpadro"/>
    <w:link w:val="Nivel2"/>
    <w:rsid w:val="006553F3"/>
    <w:rPr>
      <w:rFonts w:ascii="Ecofont_Spranq_eco_Sans" w:eastAsia="Arial Unicode MS" w:hAnsi="Ecofont_Spranq_eco_Sans" w:cs="Times New Roman"/>
      <w:sz w:val="20"/>
      <w:szCs w:val="20"/>
    </w:rPr>
  </w:style>
  <w:style w:type="paragraph" w:customStyle="1" w:styleId="Nivel10">
    <w:name w:val="Nivel 1"/>
    <w:basedOn w:val="Nivel2"/>
    <w:next w:val="Nivel2"/>
    <w:qFormat/>
    <w:rsid w:val="006553F3"/>
    <w:pPr>
      <w:numPr>
        <w:ilvl w:val="0"/>
      </w:numPr>
      <w:tabs>
        <w:tab w:val="num" w:pos="360"/>
      </w:tabs>
      <w:ind w:left="644" w:hanging="432"/>
    </w:pPr>
    <w:rPr>
      <w:rFonts w:cs="Arial"/>
      <w:b/>
    </w:rPr>
  </w:style>
  <w:style w:type="paragraph" w:customStyle="1" w:styleId="Nivel3">
    <w:name w:val="Nivel 3"/>
    <w:basedOn w:val="Nivel2"/>
    <w:qFormat/>
    <w:rsid w:val="006553F3"/>
    <w:pPr>
      <w:numPr>
        <w:ilvl w:val="2"/>
      </w:numPr>
      <w:tabs>
        <w:tab w:val="num" w:pos="360"/>
      </w:tabs>
      <w:ind w:left="1922"/>
    </w:pPr>
    <w:rPr>
      <w:rFonts w:cs="Arial"/>
      <w:color w:val="000000"/>
    </w:rPr>
  </w:style>
  <w:style w:type="paragraph" w:customStyle="1" w:styleId="Nivel4">
    <w:name w:val="Nivel 4"/>
    <w:basedOn w:val="Nivel3"/>
    <w:qFormat/>
    <w:rsid w:val="006553F3"/>
    <w:pPr>
      <w:numPr>
        <w:ilvl w:val="3"/>
      </w:numPr>
      <w:tabs>
        <w:tab w:val="num" w:pos="360"/>
      </w:tabs>
      <w:ind w:left="2491"/>
    </w:pPr>
    <w:rPr>
      <w:color w:val="auto"/>
    </w:rPr>
  </w:style>
  <w:style w:type="paragraph" w:customStyle="1" w:styleId="Nivel5">
    <w:name w:val="Nivel 5"/>
    <w:basedOn w:val="Nivel4"/>
    <w:qFormat/>
    <w:rsid w:val="006553F3"/>
    <w:pPr>
      <w:numPr>
        <w:ilvl w:val="4"/>
      </w:numPr>
      <w:tabs>
        <w:tab w:val="num" w:pos="360"/>
      </w:tabs>
      <w:ind w:left="3485"/>
    </w:pPr>
  </w:style>
  <w:style w:type="paragraph" w:customStyle="1" w:styleId="Default">
    <w:name w:val="Default"/>
    <w:rsid w:val="002D46E7"/>
    <w:pPr>
      <w:autoSpaceDE w:val="0"/>
      <w:autoSpaceDN w:val="0"/>
      <w:adjustRightInd w:val="0"/>
      <w:spacing w:after="0" w:line="240" w:lineRule="auto"/>
    </w:pPr>
    <w:rPr>
      <w:rFonts w:ascii="Spranq eco sans" w:hAnsi="Spranq eco sans" w:cs="Spranq eco sans"/>
      <w:color w:val="000000"/>
      <w:sz w:val="24"/>
      <w:szCs w:val="24"/>
    </w:rPr>
  </w:style>
  <w:style w:type="character" w:customStyle="1" w:styleId="Textodocorpo12Calibri">
    <w:name w:val="Texto do corpo (12) + Calibri"/>
    <w:aliases w:val="11 pt,Sem negrito19"/>
    <w:uiPriority w:val="99"/>
    <w:rsid w:val="001602EA"/>
    <w:rPr>
      <w:rFonts w:ascii="Calibri" w:hAnsi="Calibri" w:cs="Calibri"/>
      <w:b w:val="0"/>
      <w:bCs w:val="0"/>
      <w:sz w:val="22"/>
      <w:szCs w:val="22"/>
      <w:shd w:val="clear" w:color="auto" w:fill="FFFFFF"/>
    </w:rPr>
  </w:style>
  <w:style w:type="paragraph" w:styleId="Corpodetexto">
    <w:name w:val="Body Text"/>
    <w:basedOn w:val="Normal"/>
    <w:link w:val="CorpodetextoChar"/>
    <w:uiPriority w:val="1"/>
    <w:qFormat/>
    <w:rsid w:val="00467E25"/>
    <w:pPr>
      <w:widowControl w:val="0"/>
      <w:spacing w:after="0" w:line="240" w:lineRule="auto"/>
    </w:pPr>
    <w:rPr>
      <w:rFonts w:ascii="Calibri" w:eastAsia="Calibri" w:hAnsi="Calibri" w:cs="Calibri"/>
      <w:sz w:val="24"/>
      <w:szCs w:val="24"/>
    </w:rPr>
  </w:style>
  <w:style w:type="character" w:customStyle="1" w:styleId="CorpodetextoChar">
    <w:name w:val="Corpo de texto Char"/>
    <w:basedOn w:val="Fontepargpadro"/>
    <w:link w:val="Corpodetexto"/>
    <w:uiPriority w:val="1"/>
    <w:rsid w:val="00467E25"/>
    <w:rPr>
      <w:rFonts w:ascii="Calibri" w:eastAsia="Calibri" w:hAnsi="Calibri" w:cs="Calibri"/>
      <w:sz w:val="24"/>
      <w:szCs w:val="24"/>
    </w:rPr>
  </w:style>
  <w:style w:type="character" w:customStyle="1" w:styleId="Textodocorpo4">
    <w:name w:val="Texto do corpo (4)_"/>
    <w:link w:val="Textodocorpo41"/>
    <w:uiPriority w:val="99"/>
    <w:rsid w:val="00CD6278"/>
    <w:rPr>
      <w:rFonts w:ascii="Calibri" w:hAnsi="Calibri" w:cs="Calibri"/>
      <w:sz w:val="21"/>
      <w:szCs w:val="21"/>
      <w:shd w:val="clear" w:color="auto" w:fill="FFFFFF"/>
    </w:rPr>
  </w:style>
  <w:style w:type="paragraph" w:customStyle="1" w:styleId="Textodocorpo41">
    <w:name w:val="Texto do corpo (4)1"/>
    <w:basedOn w:val="Normal"/>
    <w:link w:val="Textodocorpo4"/>
    <w:uiPriority w:val="99"/>
    <w:rsid w:val="00CD6278"/>
    <w:pPr>
      <w:shd w:val="clear" w:color="auto" w:fill="FFFFFF"/>
      <w:spacing w:after="0" w:line="240" w:lineRule="atLeast"/>
      <w:ind w:hanging="200"/>
    </w:pPr>
    <w:rPr>
      <w:rFonts w:ascii="Calibri" w:hAnsi="Calibri" w:cs="Calibri"/>
      <w:sz w:val="21"/>
      <w:szCs w:val="21"/>
    </w:rPr>
  </w:style>
  <w:style w:type="character" w:customStyle="1" w:styleId="Textodocorpo4Arial63">
    <w:name w:val="Texto do corpo (4) + Arial63"/>
    <w:aliases w:val="9 pt55,Negrito125"/>
    <w:basedOn w:val="Textodocorpo4"/>
    <w:uiPriority w:val="99"/>
    <w:rsid w:val="00CD6278"/>
    <w:rPr>
      <w:rFonts w:ascii="Arial" w:hAnsi="Arial" w:cs="Arial"/>
      <w:b/>
      <w:bCs/>
      <w:sz w:val="18"/>
      <w:szCs w:val="18"/>
      <w:shd w:val="clear" w:color="auto" w:fill="FFFFFF"/>
    </w:rPr>
  </w:style>
  <w:style w:type="character" w:customStyle="1" w:styleId="Textodocorpo11">
    <w:name w:val="Texto do corpo (11)_"/>
    <w:link w:val="Textodocorpo111"/>
    <w:uiPriority w:val="99"/>
    <w:rsid w:val="00B555D1"/>
    <w:rPr>
      <w:rFonts w:ascii="Arial" w:hAnsi="Arial" w:cs="Arial"/>
      <w:b/>
      <w:bCs/>
      <w:sz w:val="18"/>
      <w:szCs w:val="18"/>
      <w:shd w:val="clear" w:color="auto" w:fill="FFFFFF"/>
    </w:rPr>
  </w:style>
  <w:style w:type="paragraph" w:customStyle="1" w:styleId="Textodocorpo111">
    <w:name w:val="Texto do corpo (11)1"/>
    <w:basedOn w:val="Normal"/>
    <w:link w:val="Textodocorpo11"/>
    <w:uiPriority w:val="99"/>
    <w:rsid w:val="00B555D1"/>
    <w:pPr>
      <w:shd w:val="clear" w:color="auto" w:fill="FFFFFF"/>
      <w:spacing w:before="840" w:after="300" w:line="240" w:lineRule="atLeast"/>
      <w:ind w:hanging="280"/>
      <w:jc w:val="both"/>
    </w:pPr>
    <w:rPr>
      <w:rFonts w:ascii="Arial" w:hAnsi="Arial" w:cs="Arial"/>
      <w:b/>
      <w:bCs/>
      <w:sz w:val="18"/>
      <w:szCs w:val="18"/>
    </w:rPr>
  </w:style>
  <w:style w:type="character" w:customStyle="1" w:styleId="Textodocorpo4Arial67">
    <w:name w:val="Texto do corpo (4) + Arial67"/>
    <w:aliases w:val="9 pt58,Negrito130"/>
    <w:basedOn w:val="Textodocorpo4"/>
    <w:uiPriority w:val="99"/>
    <w:rsid w:val="00B555D1"/>
    <w:rPr>
      <w:rFonts w:ascii="Arial" w:hAnsi="Arial" w:cs="Arial"/>
      <w:b/>
      <w:bCs/>
      <w:sz w:val="18"/>
      <w:szCs w:val="18"/>
      <w:shd w:val="clear" w:color="auto" w:fill="FFFFFF"/>
    </w:rPr>
  </w:style>
  <w:style w:type="character" w:customStyle="1" w:styleId="Textodocorpo15">
    <w:name w:val="Texto do corpo (15)_"/>
    <w:basedOn w:val="Fontepargpadro"/>
    <w:link w:val="Textodocorpo151"/>
    <w:uiPriority w:val="99"/>
    <w:rsid w:val="00392847"/>
    <w:rPr>
      <w:shd w:val="clear" w:color="auto" w:fill="FFFFFF"/>
    </w:rPr>
  </w:style>
  <w:style w:type="paragraph" w:customStyle="1" w:styleId="Textodocorpo151">
    <w:name w:val="Texto do corpo (15)1"/>
    <w:basedOn w:val="Normal"/>
    <w:link w:val="Textodocorpo15"/>
    <w:uiPriority w:val="99"/>
    <w:rsid w:val="00392847"/>
    <w:pPr>
      <w:shd w:val="clear" w:color="auto" w:fill="FFFFFF"/>
      <w:spacing w:after="0" w:line="298" w:lineRule="exact"/>
      <w:jc w:val="both"/>
    </w:pPr>
  </w:style>
  <w:style w:type="character" w:customStyle="1" w:styleId="Textodocorpo12">
    <w:name w:val="Texto do corpo (12)_"/>
    <w:link w:val="Textodocorpo121"/>
    <w:uiPriority w:val="99"/>
    <w:rsid w:val="00392847"/>
    <w:rPr>
      <w:rFonts w:ascii="Arial" w:hAnsi="Arial" w:cs="Arial"/>
      <w:b/>
      <w:bCs/>
      <w:shd w:val="clear" w:color="auto" w:fill="FFFFFF"/>
    </w:rPr>
  </w:style>
  <w:style w:type="paragraph" w:customStyle="1" w:styleId="Textodocorpo121">
    <w:name w:val="Texto do corpo (12)1"/>
    <w:basedOn w:val="Normal"/>
    <w:link w:val="Textodocorpo12"/>
    <w:uiPriority w:val="99"/>
    <w:rsid w:val="00392847"/>
    <w:pPr>
      <w:shd w:val="clear" w:color="auto" w:fill="FFFFFF"/>
      <w:spacing w:after="0" w:line="298" w:lineRule="exact"/>
      <w:jc w:val="both"/>
    </w:pPr>
    <w:rPr>
      <w:rFonts w:ascii="Arial" w:hAnsi="Arial" w:cs="Arial"/>
      <w:b/>
      <w:bCs/>
    </w:rPr>
  </w:style>
  <w:style w:type="character" w:customStyle="1" w:styleId="Textodocorpo13">
    <w:name w:val="Texto do corpo (13)_"/>
    <w:link w:val="Textodocorpo131"/>
    <w:uiPriority w:val="99"/>
    <w:rsid w:val="00392847"/>
    <w:rPr>
      <w:rFonts w:ascii="Calibri" w:hAnsi="Calibri" w:cs="Calibri"/>
      <w:shd w:val="clear" w:color="auto" w:fill="FFFFFF"/>
    </w:rPr>
  </w:style>
  <w:style w:type="paragraph" w:customStyle="1" w:styleId="Textodocorpo131">
    <w:name w:val="Texto do corpo (13)1"/>
    <w:basedOn w:val="Normal"/>
    <w:link w:val="Textodocorpo13"/>
    <w:uiPriority w:val="99"/>
    <w:rsid w:val="00392847"/>
    <w:pPr>
      <w:shd w:val="clear" w:color="auto" w:fill="FFFFFF"/>
      <w:spacing w:after="0" w:line="298" w:lineRule="exact"/>
      <w:jc w:val="both"/>
    </w:pPr>
    <w:rPr>
      <w:rFonts w:ascii="Calibri" w:hAnsi="Calibri" w:cs="Calibri"/>
    </w:rPr>
  </w:style>
  <w:style w:type="character" w:customStyle="1" w:styleId="Textodocorpo13Arial19">
    <w:name w:val="Texto do corpo (13) + Arial19"/>
    <w:aliases w:val="10 pt62,Negrito122"/>
    <w:basedOn w:val="Textodocorpo13"/>
    <w:uiPriority w:val="99"/>
    <w:rsid w:val="00392847"/>
    <w:rPr>
      <w:rFonts w:ascii="Arial" w:hAnsi="Arial" w:cs="Arial"/>
      <w:b/>
      <w:bCs/>
      <w:sz w:val="20"/>
      <w:szCs w:val="20"/>
      <w:shd w:val="clear" w:color="auto" w:fill="FFFFFF"/>
    </w:rPr>
  </w:style>
  <w:style w:type="character" w:customStyle="1" w:styleId="MenoPendente1">
    <w:name w:val="Menção Pendente1"/>
    <w:basedOn w:val="Fontepargpadro"/>
    <w:uiPriority w:val="99"/>
    <w:semiHidden/>
    <w:unhideWhenUsed/>
    <w:rsid w:val="00484718"/>
    <w:rPr>
      <w:color w:val="605E5C"/>
      <w:shd w:val="clear" w:color="auto" w:fill="E1DFDD"/>
    </w:rPr>
  </w:style>
  <w:style w:type="paragraph" w:customStyle="1" w:styleId="xxmsonormal">
    <w:name w:val="x_x_msonormal"/>
    <w:basedOn w:val="Normal"/>
    <w:rsid w:val="00DC05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maiusculasnegrito">
    <w:name w:val="texto_centralizado_maiusculas_negrit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
    <w:name w:val="texto_alinhado_esquerda"/>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14centralizado">
    <w:name w:val="tabela_texto_14_centralizado"/>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7D79ED"/>
    <w:pPr>
      <w:widowControl w:val="0"/>
      <w:spacing w:after="0" w:line="240" w:lineRule="auto"/>
    </w:pPr>
    <w:rPr>
      <w:rFonts w:ascii="Calibri" w:eastAsia="Calibri" w:hAnsi="Calibri" w:cs="Calibri"/>
      <w:lang w:eastAsia="en-US"/>
    </w:rPr>
  </w:style>
  <w:style w:type="paragraph" w:styleId="Cabealho">
    <w:name w:val="header"/>
    <w:basedOn w:val="Normal"/>
    <w:link w:val="CabealhoChar"/>
    <w:uiPriority w:val="99"/>
    <w:unhideWhenUsed/>
    <w:rsid w:val="007D79ED"/>
    <w:pPr>
      <w:widowControl w:val="0"/>
      <w:tabs>
        <w:tab w:val="center" w:pos="4252"/>
        <w:tab w:val="right" w:pos="8504"/>
      </w:tabs>
      <w:spacing w:after="0" w:line="240" w:lineRule="auto"/>
    </w:pPr>
    <w:rPr>
      <w:rFonts w:ascii="Calibri" w:eastAsia="Calibri" w:hAnsi="Calibri" w:cs="Calibri"/>
      <w:lang w:eastAsia="en-US"/>
    </w:rPr>
  </w:style>
  <w:style w:type="character" w:customStyle="1" w:styleId="CabealhoChar">
    <w:name w:val="Cabeçalho Char"/>
    <w:basedOn w:val="Fontepargpadro"/>
    <w:link w:val="Cabealho"/>
    <w:uiPriority w:val="99"/>
    <w:rsid w:val="007D79ED"/>
    <w:rPr>
      <w:rFonts w:ascii="Calibri" w:eastAsia="Calibri" w:hAnsi="Calibri" w:cs="Calibri"/>
      <w:lang w:eastAsia="en-US"/>
    </w:rPr>
  </w:style>
  <w:style w:type="character" w:customStyle="1" w:styleId="TextocorrenteChar1">
    <w:name w:val="Texto corrente Char1"/>
    <w:link w:val="Textocorrente"/>
    <w:locked/>
    <w:rsid w:val="007D79ED"/>
    <w:rPr>
      <w:rFonts w:ascii="Cambria" w:hAnsi="Cambria"/>
      <w:sz w:val="24"/>
    </w:rPr>
  </w:style>
  <w:style w:type="paragraph" w:customStyle="1" w:styleId="Textocorrente">
    <w:name w:val="Texto corrente"/>
    <w:basedOn w:val="Normal"/>
    <w:link w:val="TextocorrenteChar1"/>
    <w:qFormat/>
    <w:rsid w:val="007D79ED"/>
    <w:pPr>
      <w:spacing w:before="120" w:after="120" w:line="360" w:lineRule="auto"/>
      <w:ind w:firstLine="720"/>
      <w:jc w:val="both"/>
    </w:pPr>
    <w:rPr>
      <w:rFonts w:ascii="Cambria" w:hAnsi="Cambria"/>
      <w:sz w:val="24"/>
    </w:rPr>
  </w:style>
  <w:style w:type="paragraph" w:customStyle="1" w:styleId="Normal1">
    <w:name w:val="Normal1"/>
    <w:rsid w:val="007D79ED"/>
    <w:pPr>
      <w:pBdr>
        <w:top w:val="nil"/>
        <w:left w:val="nil"/>
        <w:bottom w:val="nil"/>
        <w:right w:val="nil"/>
        <w:between w:val="nil"/>
      </w:pBdr>
      <w:spacing w:after="0"/>
    </w:pPr>
    <w:rPr>
      <w:rFonts w:ascii="Arial" w:eastAsia="Arial" w:hAnsi="Arial" w:cs="Arial"/>
      <w:color w:val="000000"/>
    </w:rPr>
  </w:style>
  <w:style w:type="paragraph" w:customStyle="1" w:styleId="Corpodotexto">
    <w:name w:val="Corpo do texto"/>
    <w:basedOn w:val="Normal"/>
    <w:rsid w:val="007D79ED"/>
    <w:pPr>
      <w:suppressAutoHyphens/>
      <w:spacing w:after="120"/>
    </w:pPr>
    <w:rPr>
      <w:rFonts w:ascii="Calibri" w:eastAsia="Calibri" w:hAnsi="Calibri" w:cs="Calibri"/>
      <w:lang w:eastAsia="zh-CN"/>
    </w:rPr>
  </w:style>
  <w:style w:type="paragraph" w:customStyle="1" w:styleId="msonormal0">
    <w:name w:val="msonormal"/>
    <w:basedOn w:val="Normal"/>
    <w:rsid w:val="007D79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7D79ED"/>
    <w:pPr>
      <w:spacing w:before="100" w:beforeAutospacing="1" w:after="100" w:afterAutospacing="1" w:line="240" w:lineRule="auto"/>
    </w:pPr>
    <w:rPr>
      <w:rFonts w:ascii="Calibri" w:eastAsia="Times New Roman" w:hAnsi="Calibri" w:cs="Calibri"/>
      <w:b/>
      <w:bCs/>
      <w:sz w:val="16"/>
      <w:szCs w:val="16"/>
    </w:rPr>
  </w:style>
  <w:style w:type="paragraph" w:customStyle="1" w:styleId="font6">
    <w:name w:val="font6"/>
    <w:basedOn w:val="Normal"/>
    <w:rsid w:val="007D79ED"/>
    <w:pPr>
      <w:spacing w:before="100" w:beforeAutospacing="1" w:after="100" w:afterAutospacing="1" w:line="240" w:lineRule="auto"/>
    </w:pPr>
    <w:rPr>
      <w:rFonts w:ascii="Calibri" w:eastAsia="Times New Roman" w:hAnsi="Calibri" w:cs="Calibri"/>
      <w:b/>
      <w:bCs/>
      <w:color w:val="FF0000"/>
      <w:sz w:val="16"/>
      <w:szCs w:val="16"/>
    </w:rPr>
  </w:style>
  <w:style w:type="paragraph" w:customStyle="1" w:styleId="font7">
    <w:name w:val="font7"/>
    <w:basedOn w:val="Normal"/>
    <w:rsid w:val="007D79ED"/>
    <w:pPr>
      <w:spacing w:before="100" w:beforeAutospacing="1" w:after="100" w:afterAutospacing="1" w:line="240" w:lineRule="auto"/>
    </w:pPr>
    <w:rPr>
      <w:rFonts w:ascii="Segoe UI" w:eastAsia="Times New Roman" w:hAnsi="Segoe UI" w:cs="Segoe UI"/>
      <w:b/>
      <w:bCs/>
      <w:color w:val="000000"/>
      <w:sz w:val="18"/>
      <w:szCs w:val="18"/>
    </w:rPr>
  </w:style>
  <w:style w:type="paragraph" w:customStyle="1" w:styleId="xl75">
    <w:name w:val="xl75"/>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6">
    <w:name w:val="xl76"/>
    <w:basedOn w:val="Normal"/>
    <w:rsid w:val="007D79ED"/>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7D79E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8">
    <w:name w:val="xl78"/>
    <w:basedOn w:val="Normal"/>
    <w:rsid w:val="007D79E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9">
    <w:name w:val="xl79"/>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7D79E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color w:val="FF0000"/>
      <w:sz w:val="16"/>
      <w:szCs w:val="16"/>
    </w:rPr>
  </w:style>
  <w:style w:type="paragraph" w:customStyle="1" w:styleId="xl81">
    <w:name w:val="xl81"/>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2">
    <w:name w:val="xl82"/>
    <w:basedOn w:val="Normal"/>
    <w:rsid w:val="007D79E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rPr>
  </w:style>
  <w:style w:type="paragraph" w:customStyle="1" w:styleId="xl83">
    <w:name w:val="xl83"/>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4">
    <w:name w:val="xl84"/>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5">
    <w:name w:val="xl85"/>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6">
    <w:name w:val="xl86"/>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7">
    <w:name w:val="xl87"/>
    <w:basedOn w:val="Normal"/>
    <w:rsid w:val="007D79ED"/>
    <w:pP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8">
    <w:name w:val="xl88"/>
    <w:basedOn w:val="Normal"/>
    <w:rsid w:val="007D79ED"/>
    <w:pP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89">
    <w:name w:val="xl89"/>
    <w:basedOn w:val="Normal"/>
    <w:rsid w:val="007D79ED"/>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0">
    <w:name w:val="xl90"/>
    <w:basedOn w:val="Normal"/>
    <w:rsid w:val="007D79ED"/>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2">
    <w:name w:val="xl92"/>
    <w:basedOn w:val="Normal"/>
    <w:rsid w:val="007D79E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3">
    <w:name w:val="xl93"/>
    <w:basedOn w:val="Normal"/>
    <w:rsid w:val="007D79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4">
    <w:name w:val="xl94"/>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5">
    <w:name w:val="xl95"/>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6">
    <w:name w:val="xl96"/>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7">
    <w:name w:val="xl97"/>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9">
    <w:name w:val="xl99"/>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0">
    <w:name w:val="xl100"/>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1">
    <w:name w:val="xl101"/>
    <w:basedOn w:val="Normal"/>
    <w:rsid w:val="007D79E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2">
    <w:name w:val="xl102"/>
    <w:basedOn w:val="Normal"/>
    <w:rsid w:val="007D79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3">
    <w:name w:val="xl103"/>
    <w:basedOn w:val="Normal"/>
    <w:rsid w:val="007D79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4">
    <w:name w:val="xl104"/>
    <w:basedOn w:val="Normal"/>
    <w:rsid w:val="007D79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5">
    <w:name w:val="xl105"/>
    <w:basedOn w:val="Normal"/>
    <w:rsid w:val="007D79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6">
    <w:name w:val="xl106"/>
    <w:basedOn w:val="Normal"/>
    <w:rsid w:val="007D79ED"/>
    <w:pP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107">
    <w:name w:val="xl107"/>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109">
    <w:name w:val="xl109"/>
    <w:basedOn w:val="Normal"/>
    <w:rsid w:val="007D79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rPr>
  </w:style>
  <w:style w:type="paragraph" w:customStyle="1" w:styleId="xl110">
    <w:name w:val="xl110"/>
    <w:basedOn w:val="Normal"/>
    <w:rsid w:val="007D79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rPr>
  </w:style>
  <w:style w:type="paragraph" w:customStyle="1" w:styleId="xl111">
    <w:name w:val="xl111"/>
    <w:basedOn w:val="Normal"/>
    <w:rsid w:val="007D79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rPr>
  </w:style>
  <w:style w:type="paragraph" w:customStyle="1" w:styleId="xl112">
    <w:name w:val="xl112"/>
    <w:basedOn w:val="Normal"/>
    <w:rsid w:val="007D79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3">
    <w:name w:val="xl113"/>
    <w:basedOn w:val="Normal"/>
    <w:rsid w:val="007D79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4">
    <w:name w:val="xl114"/>
    <w:basedOn w:val="Normal"/>
    <w:rsid w:val="007D79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5">
    <w:name w:val="xl115"/>
    <w:basedOn w:val="Normal"/>
    <w:rsid w:val="007D79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6">
    <w:name w:val="xl116"/>
    <w:basedOn w:val="Normal"/>
    <w:rsid w:val="007D79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7">
    <w:name w:val="xl117"/>
    <w:basedOn w:val="Normal"/>
    <w:rsid w:val="007D79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8">
    <w:name w:val="xl118"/>
    <w:basedOn w:val="Normal"/>
    <w:rsid w:val="007D79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9">
    <w:name w:val="xl119"/>
    <w:basedOn w:val="Normal"/>
    <w:rsid w:val="007D79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20">
    <w:name w:val="xl120"/>
    <w:basedOn w:val="Normal"/>
    <w:rsid w:val="007D79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21">
    <w:name w:val="xl121"/>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22">
    <w:name w:val="xl122"/>
    <w:basedOn w:val="Normal"/>
    <w:rsid w:val="007D79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23">
    <w:name w:val="xl123"/>
    <w:basedOn w:val="Normal"/>
    <w:rsid w:val="007D79E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4">
    <w:name w:val="xl124"/>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125">
    <w:name w:val="xl125"/>
    <w:basedOn w:val="Normal"/>
    <w:rsid w:val="007D7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tabelatexto12">
    <w:name w:val="tabela_texto_12"/>
    <w:basedOn w:val="Normal"/>
    <w:rsid w:val="007D79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alinhadoesquerda">
    <w:name w:val="tabela_texto_alinhado_esquerda"/>
    <w:basedOn w:val="Normal"/>
    <w:rsid w:val="007D79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debaloChar">
    <w:name w:val="Texto de balão Char"/>
    <w:basedOn w:val="Fontepargpadro"/>
    <w:link w:val="Textodebalo"/>
    <w:uiPriority w:val="99"/>
    <w:semiHidden/>
    <w:rsid w:val="007D79ED"/>
    <w:rPr>
      <w:rFonts w:ascii="Segoe UI" w:eastAsia="Calibri" w:hAnsi="Segoe UI" w:cs="Segoe UI"/>
      <w:sz w:val="18"/>
      <w:szCs w:val="18"/>
      <w:lang w:eastAsia="en-US"/>
    </w:rPr>
  </w:style>
  <w:style w:type="paragraph" w:styleId="Textodebalo">
    <w:name w:val="Balloon Text"/>
    <w:basedOn w:val="Normal"/>
    <w:link w:val="TextodebaloChar"/>
    <w:uiPriority w:val="99"/>
    <w:semiHidden/>
    <w:unhideWhenUsed/>
    <w:rsid w:val="007D79ED"/>
    <w:pPr>
      <w:widowControl w:val="0"/>
      <w:spacing w:after="0" w:line="240" w:lineRule="auto"/>
    </w:pPr>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664">
      <w:bodyDiv w:val="1"/>
      <w:marLeft w:val="0"/>
      <w:marRight w:val="0"/>
      <w:marTop w:val="0"/>
      <w:marBottom w:val="0"/>
      <w:divBdr>
        <w:top w:val="none" w:sz="0" w:space="0" w:color="auto"/>
        <w:left w:val="none" w:sz="0" w:space="0" w:color="auto"/>
        <w:bottom w:val="none" w:sz="0" w:space="0" w:color="auto"/>
        <w:right w:val="none" w:sz="0" w:space="0" w:color="auto"/>
      </w:divBdr>
    </w:div>
    <w:div w:id="101845912">
      <w:bodyDiv w:val="1"/>
      <w:marLeft w:val="0"/>
      <w:marRight w:val="0"/>
      <w:marTop w:val="0"/>
      <w:marBottom w:val="0"/>
      <w:divBdr>
        <w:top w:val="none" w:sz="0" w:space="0" w:color="auto"/>
        <w:left w:val="none" w:sz="0" w:space="0" w:color="auto"/>
        <w:bottom w:val="none" w:sz="0" w:space="0" w:color="auto"/>
        <w:right w:val="none" w:sz="0" w:space="0" w:color="auto"/>
      </w:divBdr>
    </w:div>
    <w:div w:id="145710202">
      <w:bodyDiv w:val="1"/>
      <w:marLeft w:val="0"/>
      <w:marRight w:val="0"/>
      <w:marTop w:val="0"/>
      <w:marBottom w:val="0"/>
      <w:divBdr>
        <w:top w:val="none" w:sz="0" w:space="0" w:color="auto"/>
        <w:left w:val="none" w:sz="0" w:space="0" w:color="auto"/>
        <w:bottom w:val="none" w:sz="0" w:space="0" w:color="auto"/>
        <w:right w:val="none" w:sz="0" w:space="0" w:color="auto"/>
      </w:divBdr>
    </w:div>
    <w:div w:id="323896522">
      <w:bodyDiv w:val="1"/>
      <w:marLeft w:val="0"/>
      <w:marRight w:val="0"/>
      <w:marTop w:val="0"/>
      <w:marBottom w:val="0"/>
      <w:divBdr>
        <w:top w:val="none" w:sz="0" w:space="0" w:color="auto"/>
        <w:left w:val="none" w:sz="0" w:space="0" w:color="auto"/>
        <w:bottom w:val="none" w:sz="0" w:space="0" w:color="auto"/>
        <w:right w:val="none" w:sz="0" w:space="0" w:color="auto"/>
      </w:divBdr>
    </w:div>
    <w:div w:id="361981038">
      <w:bodyDiv w:val="1"/>
      <w:marLeft w:val="0"/>
      <w:marRight w:val="0"/>
      <w:marTop w:val="0"/>
      <w:marBottom w:val="0"/>
      <w:divBdr>
        <w:top w:val="none" w:sz="0" w:space="0" w:color="auto"/>
        <w:left w:val="none" w:sz="0" w:space="0" w:color="auto"/>
        <w:bottom w:val="none" w:sz="0" w:space="0" w:color="auto"/>
        <w:right w:val="none" w:sz="0" w:space="0" w:color="auto"/>
      </w:divBdr>
    </w:div>
    <w:div w:id="389234093">
      <w:bodyDiv w:val="1"/>
      <w:marLeft w:val="0"/>
      <w:marRight w:val="0"/>
      <w:marTop w:val="0"/>
      <w:marBottom w:val="0"/>
      <w:divBdr>
        <w:top w:val="none" w:sz="0" w:space="0" w:color="auto"/>
        <w:left w:val="none" w:sz="0" w:space="0" w:color="auto"/>
        <w:bottom w:val="none" w:sz="0" w:space="0" w:color="auto"/>
        <w:right w:val="none" w:sz="0" w:space="0" w:color="auto"/>
      </w:divBdr>
    </w:div>
    <w:div w:id="429860804">
      <w:bodyDiv w:val="1"/>
      <w:marLeft w:val="0"/>
      <w:marRight w:val="0"/>
      <w:marTop w:val="0"/>
      <w:marBottom w:val="0"/>
      <w:divBdr>
        <w:top w:val="none" w:sz="0" w:space="0" w:color="auto"/>
        <w:left w:val="none" w:sz="0" w:space="0" w:color="auto"/>
        <w:bottom w:val="none" w:sz="0" w:space="0" w:color="auto"/>
        <w:right w:val="none" w:sz="0" w:space="0" w:color="auto"/>
      </w:divBdr>
    </w:div>
    <w:div w:id="538083157">
      <w:bodyDiv w:val="1"/>
      <w:marLeft w:val="0"/>
      <w:marRight w:val="0"/>
      <w:marTop w:val="0"/>
      <w:marBottom w:val="0"/>
      <w:divBdr>
        <w:top w:val="none" w:sz="0" w:space="0" w:color="auto"/>
        <w:left w:val="none" w:sz="0" w:space="0" w:color="auto"/>
        <w:bottom w:val="none" w:sz="0" w:space="0" w:color="auto"/>
        <w:right w:val="none" w:sz="0" w:space="0" w:color="auto"/>
      </w:divBdr>
    </w:div>
    <w:div w:id="580262962">
      <w:bodyDiv w:val="1"/>
      <w:marLeft w:val="0"/>
      <w:marRight w:val="0"/>
      <w:marTop w:val="0"/>
      <w:marBottom w:val="0"/>
      <w:divBdr>
        <w:top w:val="none" w:sz="0" w:space="0" w:color="auto"/>
        <w:left w:val="none" w:sz="0" w:space="0" w:color="auto"/>
        <w:bottom w:val="none" w:sz="0" w:space="0" w:color="auto"/>
        <w:right w:val="none" w:sz="0" w:space="0" w:color="auto"/>
      </w:divBdr>
    </w:div>
    <w:div w:id="732435043">
      <w:bodyDiv w:val="1"/>
      <w:marLeft w:val="0"/>
      <w:marRight w:val="0"/>
      <w:marTop w:val="0"/>
      <w:marBottom w:val="0"/>
      <w:divBdr>
        <w:top w:val="none" w:sz="0" w:space="0" w:color="auto"/>
        <w:left w:val="none" w:sz="0" w:space="0" w:color="auto"/>
        <w:bottom w:val="none" w:sz="0" w:space="0" w:color="auto"/>
        <w:right w:val="none" w:sz="0" w:space="0" w:color="auto"/>
      </w:divBdr>
    </w:div>
    <w:div w:id="766779257">
      <w:bodyDiv w:val="1"/>
      <w:marLeft w:val="0"/>
      <w:marRight w:val="0"/>
      <w:marTop w:val="0"/>
      <w:marBottom w:val="0"/>
      <w:divBdr>
        <w:top w:val="none" w:sz="0" w:space="0" w:color="auto"/>
        <w:left w:val="none" w:sz="0" w:space="0" w:color="auto"/>
        <w:bottom w:val="none" w:sz="0" w:space="0" w:color="auto"/>
        <w:right w:val="none" w:sz="0" w:space="0" w:color="auto"/>
      </w:divBdr>
    </w:div>
    <w:div w:id="981812352">
      <w:bodyDiv w:val="1"/>
      <w:marLeft w:val="0"/>
      <w:marRight w:val="0"/>
      <w:marTop w:val="0"/>
      <w:marBottom w:val="0"/>
      <w:divBdr>
        <w:top w:val="none" w:sz="0" w:space="0" w:color="auto"/>
        <w:left w:val="none" w:sz="0" w:space="0" w:color="auto"/>
        <w:bottom w:val="none" w:sz="0" w:space="0" w:color="auto"/>
        <w:right w:val="none" w:sz="0" w:space="0" w:color="auto"/>
      </w:divBdr>
    </w:div>
    <w:div w:id="1215313343">
      <w:bodyDiv w:val="1"/>
      <w:marLeft w:val="0"/>
      <w:marRight w:val="0"/>
      <w:marTop w:val="0"/>
      <w:marBottom w:val="0"/>
      <w:divBdr>
        <w:top w:val="none" w:sz="0" w:space="0" w:color="auto"/>
        <w:left w:val="none" w:sz="0" w:space="0" w:color="auto"/>
        <w:bottom w:val="none" w:sz="0" w:space="0" w:color="auto"/>
        <w:right w:val="none" w:sz="0" w:space="0" w:color="auto"/>
      </w:divBdr>
    </w:div>
    <w:div w:id="1301808124">
      <w:bodyDiv w:val="1"/>
      <w:marLeft w:val="0"/>
      <w:marRight w:val="0"/>
      <w:marTop w:val="0"/>
      <w:marBottom w:val="0"/>
      <w:divBdr>
        <w:top w:val="none" w:sz="0" w:space="0" w:color="auto"/>
        <w:left w:val="none" w:sz="0" w:space="0" w:color="auto"/>
        <w:bottom w:val="none" w:sz="0" w:space="0" w:color="auto"/>
        <w:right w:val="none" w:sz="0" w:space="0" w:color="auto"/>
      </w:divBdr>
    </w:div>
    <w:div w:id="1422026597">
      <w:bodyDiv w:val="1"/>
      <w:marLeft w:val="0"/>
      <w:marRight w:val="0"/>
      <w:marTop w:val="0"/>
      <w:marBottom w:val="0"/>
      <w:divBdr>
        <w:top w:val="none" w:sz="0" w:space="0" w:color="auto"/>
        <w:left w:val="none" w:sz="0" w:space="0" w:color="auto"/>
        <w:bottom w:val="none" w:sz="0" w:space="0" w:color="auto"/>
        <w:right w:val="none" w:sz="0" w:space="0" w:color="auto"/>
      </w:divBdr>
    </w:div>
    <w:div w:id="1441801438">
      <w:bodyDiv w:val="1"/>
      <w:marLeft w:val="0"/>
      <w:marRight w:val="0"/>
      <w:marTop w:val="0"/>
      <w:marBottom w:val="0"/>
      <w:divBdr>
        <w:top w:val="none" w:sz="0" w:space="0" w:color="auto"/>
        <w:left w:val="none" w:sz="0" w:space="0" w:color="auto"/>
        <w:bottom w:val="none" w:sz="0" w:space="0" w:color="auto"/>
        <w:right w:val="none" w:sz="0" w:space="0" w:color="auto"/>
      </w:divBdr>
    </w:div>
    <w:div w:id="1811246590">
      <w:bodyDiv w:val="1"/>
      <w:marLeft w:val="0"/>
      <w:marRight w:val="0"/>
      <w:marTop w:val="0"/>
      <w:marBottom w:val="0"/>
      <w:divBdr>
        <w:top w:val="none" w:sz="0" w:space="0" w:color="auto"/>
        <w:left w:val="none" w:sz="0" w:space="0" w:color="auto"/>
        <w:bottom w:val="none" w:sz="0" w:space="0" w:color="auto"/>
        <w:right w:val="none" w:sz="0" w:space="0" w:color="auto"/>
      </w:divBdr>
    </w:div>
    <w:div w:id="202902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2821C-722B-45B0-A9C8-BBFD90057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13</Pages>
  <Words>8063</Words>
  <Characters>43544</Characters>
  <Application>Microsoft Office Word</Application>
  <DocSecurity>0</DocSecurity>
  <Lines>362</Lines>
  <Paragraphs>103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 Gentil de Souza</cp:lastModifiedBy>
  <cp:revision>44</cp:revision>
  <dcterms:created xsi:type="dcterms:W3CDTF">2021-10-15T20:03:00Z</dcterms:created>
  <dcterms:modified xsi:type="dcterms:W3CDTF">2022-06-14T13:41:00Z</dcterms:modified>
</cp:coreProperties>
</file>